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t>Review 1</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t>Review of: “Connection between the length of day and wind measurements in the mesosphere and lower thermosphere at mid and high latitudes.”</w:t>
      </w:r>
    </w:p>
    <w:p w:rsidR="001135E9" w:rsidRPr="001D11F1" w:rsidRDefault="001135E9" w:rsidP="001135E9">
      <w:pPr>
        <w:autoSpaceDE w:val="0"/>
        <w:autoSpaceDN w:val="0"/>
        <w:adjustRightInd w:val="0"/>
        <w:spacing w:after="0" w:line="240" w:lineRule="auto"/>
        <w:rPr>
          <w:rFonts w:cstheme="minorHAnsi"/>
          <w:sz w:val="24"/>
          <w:szCs w:val="24"/>
          <w:lang w:val="en-GB"/>
        </w:rPr>
      </w:pPr>
      <w:proofErr w:type="gramStart"/>
      <w:r w:rsidRPr="001D11F1">
        <w:rPr>
          <w:rFonts w:cstheme="minorHAnsi"/>
          <w:sz w:val="24"/>
          <w:szCs w:val="24"/>
          <w:lang w:val="en-GB"/>
        </w:rPr>
        <w:t>by</w:t>
      </w:r>
      <w:proofErr w:type="gramEnd"/>
      <w:r w:rsidRPr="001D11F1">
        <w:rPr>
          <w:rFonts w:cstheme="minorHAnsi"/>
          <w:sz w:val="24"/>
          <w:szCs w:val="24"/>
          <w:lang w:val="en-GB"/>
        </w:rPr>
        <w:t xml:space="preserve"> Sven Wilhelm et al. [</w:t>
      </w:r>
      <w:proofErr w:type="spellStart"/>
      <w:r w:rsidRPr="001D11F1">
        <w:rPr>
          <w:rFonts w:cstheme="minorHAnsi"/>
          <w:sz w:val="24"/>
          <w:szCs w:val="24"/>
          <w:lang w:val="en-GB"/>
        </w:rPr>
        <w:t>AnGeo</w:t>
      </w:r>
      <w:proofErr w:type="spellEnd"/>
      <w:r w:rsidRPr="001D11F1">
        <w:rPr>
          <w:rFonts w:cstheme="minorHAnsi"/>
          <w:sz w:val="24"/>
          <w:szCs w:val="24"/>
          <w:lang w:val="en-GB"/>
        </w:rPr>
        <w:t xml:space="preserve"> 2018-15, rcvd June 2018]</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t>Relation between zonal wind and length of day variations is a very ambitious topic.</w:t>
      </w:r>
    </w:p>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t>The discussion is very interesting, but I can't find any proof that LOD affects the measured winds.</w:t>
      </w:r>
    </w:p>
    <w:p w:rsidR="00A573A9" w:rsidRPr="001D11F1" w:rsidRDefault="00A573A9" w:rsidP="001135E9">
      <w:pPr>
        <w:autoSpaceDE w:val="0"/>
        <w:autoSpaceDN w:val="0"/>
        <w:adjustRightInd w:val="0"/>
        <w:spacing w:after="0" w:line="240" w:lineRule="auto"/>
        <w:rPr>
          <w:rFonts w:cstheme="minorHAnsi"/>
          <w:sz w:val="24"/>
          <w:szCs w:val="24"/>
          <w:lang w:val="en-GB"/>
        </w:rPr>
      </w:pPr>
    </w:p>
    <w:p w:rsidR="00823F12" w:rsidRPr="00121206" w:rsidRDefault="00A573A9" w:rsidP="001135E9">
      <w:pPr>
        <w:autoSpaceDE w:val="0"/>
        <w:autoSpaceDN w:val="0"/>
        <w:adjustRightInd w:val="0"/>
        <w:spacing w:after="0" w:line="240" w:lineRule="auto"/>
        <w:rPr>
          <w:rFonts w:cstheme="minorHAnsi"/>
          <w:color w:val="00B050"/>
          <w:sz w:val="24"/>
          <w:szCs w:val="24"/>
          <w:lang w:val="en-GB"/>
        </w:rPr>
      </w:pPr>
      <w:r w:rsidRPr="00121206">
        <w:rPr>
          <w:rFonts w:cstheme="minorHAnsi"/>
          <w:b/>
          <w:color w:val="00B050"/>
          <w:sz w:val="24"/>
          <w:szCs w:val="24"/>
          <w:u w:val="single"/>
          <w:lang w:val="en-GB"/>
        </w:rPr>
        <w:t>General reply:</w:t>
      </w:r>
      <w:r w:rsidRPr="00121206">
        <w:rPr>
          <w:rFonts w:cstheme="minorHAnsi"/>
          <w:color w:val="00B050"/>
          <w:sz w:val="24"/>
          <w:szCs w:val="24"/>
          <w:lang w:val="en-GB"/>
        </w:rPr>
        <w:t xml:space="preserve"> </w:t>
      </w:r>
      <w:r w:rsidR="00823F12" w:rsidRPr="00121206">
        <w:rPr>
          <w:rFonts w:cstheme="minorHAnsi"/>
          <w:color w:val="00B050"/>
          <w:sz w:val="24"/>
          <w:szCs w:val="24"/>
          <w:lang w:val="en-GB"/>
        </w:rPr>
        <w:t xml:space="preserve">We thank the Referee for this </w:t>
      </w:r>
      <w:r w:rsidR="00DA0092" w:rsidRPr="00121206">
        <w:rPr>
          <w:rFonts w:cstheme="minorHAnsi"/>
          <w:color w:val="00B050"/>
          <w:sz w:val="24"/>
          <w:szCs w:val="24"/>
          <w:lang w:val="en-GB"/>
        </w:rPr>
        <w:t xml:space="preserve">constructive suggestions </w:t>
      </w:r>
      <w:r w:rsidR="00823F12" w:rsidRPr="00121206">
        <w:rPr>
          <w:rFonts w:cstheme="minorHAnsi"/>
          <w:color w:val="00B050"/>
          <w:sz w:val="24"/>
          <w:szCs w:val="24"/>
          <w:lang w:val="en-GB"/>
        </w:rPr>
        <w:t xml:space="preserve">and </w:t>
      </w:r>
      <w:r w:rsidR="00DA0092" w:rsidRPr="00121206">
        <w:rPr>
          <w:rFonts w:cstheme="minorHAnsi"/>
          <w:color w:val="00B050"/>
          <w:sz w:val="24"/>
          <w:szCs w:val="24"/>
          <w:lang w:val="en-GB"/>
        </w:rPr>
        <w:t>comments that help to improve the paper.</w:t>
      </w:r>
    </w:p>
    <w:p w:rsidR="00823F12" w:rsidRDefault="00823F12" w:rsidP="001135E9">
      <w:pPr>
        <w:autoSpaceDE w:val="0"/>
        <w:autoSpaceDN w:val="0"/>
        <w:adjustRightInd w:val="0"/>
        <w:spacing w:after="0" w:line="240" w:lineRule="auto"/>
        <w:rPr>
          <w:rFonts w:cstheme="minorHAnsi"/>
          <w:color w:val="00B050"/>
          <w:sz w:val="24"/>
          <w:szCs w:val="24"/>
          <w:lang w:val="en-GB"/>
        </w:rPr>
      </w:pPr>
    </w:p>
    <w:p w:rsidR="00720B6D" w:rsidRPr="00121206" w:rsidRDefault="00510DC2" w:rsidP="00BD3767">
      <w:pPr>
        <w:autoSpaceDE w:val="0"/>
        <w:autoSpaceDN w:val="0"/>
        <w:adjustRightInd w:val="0"/>
        <w:spacing w:after="0" w:line="240" w:lineRule="auto"/>
        <w:rPr>
          <w:rFonts w:cstheme="minorHAnsi"/>
          <w:color w:val="00B050"/>
          <w:sz w:val="24"/>
          <w:szCs w:val="24"/>
          <w:lang w:val="en-GB"/>
        </w:rPr>
      </w:pPr>
      <w:r>
        <w:rPr>
          <w:rFonts w:cstheme="minorHAnsi"/>
          <w:color w:val="00B050"/>
          <w:sz w:val="24"/>
          <w:szCs w:val="24"/>
          <w:lang w:val="en-GB"/>
        </w:rPr>
        <w:t xml:space="preserve">Aim of this study is to show that, according to previous work by Stober et al. (2012), the mesospheric/lower thermospheric zonal wind is connected to changes in the neutral density. Due to a lack of global density observations these concern are hard to proof. Therefore we took the LOD for comparison to the zonal wind, because the LOD is related to changes in the global Earth rotation speed. These changes can be influenced by large scale atmospheric processes and we further state that within the MLT the atmospheric rotation speed is also affected by changes in the neutral density. </w:t>
      </w:r>
      <w:r w:rsidR="00121206" w:rsidRPr="00121206">
        <w:rPr>
          <w:rFonts w:cstheme="minorHAnsi"/>
          <w:color w:val="00B050"/>
          <w:sz w:val="24"/>
          <w:szCs w:val="24"/>
          <w:lang w:val="en-GB"/>
        </w:rPr>
        <w:t>W</w:t>
      </w:r>
      <w:r w:rsidR="00720B6D" w:rsidRPr="00121206">
        <w:rPr>
          <w:rFonts w:cstheme="minorHAnsi"/>
          <w:color w:val="00B050"/>
          <w:sz w:val="24"/>
          <w:szCs w:val="24"/>
          <w:lang w:val="en-GB"/>
        </w:rPr>
        <w:t>e figured out that th</w:t>
      </w:r>
      <w:r w:rsidR="00121206" w:rsidRPr="00121206">
        <w:rPr>
          <w:rFonts w:cstheme="minorHAnsi"/>
          <w:color w:val="00B050"/>
          <w:sz w:val="24"/>
          <w:szCs w:val="24"/>
          <w:lang w:val="en-GB"/>
        </w:rPr>
        <w:t>e</w:t>
      </w:r>
      <w:r w:rsidR="00720B6D" w:rsidRPr="00121206">
        <w:rPr>
          <w:rFonts w:cstheme="minorHAnsi"/>
          <w:color w:val="00B050"/>
          <w:sz w:val="24"/>
          <w:szCs w:val="24"/>
          <w:lang w:val="en-GB"/>
        </w:rPr>
        <w:t xml:space="preserve"> connection occurs on annual or longer time scales, and further follows the influence of solar radiation (on 11</w:t>
      </w:r>
      <w:r w:rsidR="00BD3767" w:rsidRPr="00121206">
        <w:rPr>
          <w:rFonts w:cstheme="minorHAnsi"/>
          <w:color w:val="00B050"/>
          <w:sz w:val="24"/>
          <w:szCs w:val="24"/>
          <w:lang w:val="en-GB"/>
        </w:rPr>
        <w:t>-</w:t>
      </w:r>
      <w:r w:rsidR="00720B6D" w:rsidRPr="00121206">
        <w:rPr>
          <w:rFonts w:cstheme="minorHAnsi"/>
          <w:color w:val="00B050"/>
          <w:sz w:val="24"/>
          <w:szCs w:val="24"/>
          <w:lang w:val="en-GB"/>
        </w:rPr>
        <w:t xml:space="preserve">year solar cycle scale, as well as differences in the Earth-Sun-distance). </w:t>
      </w:r>
      <w:r w:rsidR="00E02DE1" w:rsidRPr="00121206">
        <w:rPr>
          <w:rFonts w:cstheme="minorHAnsi"/>
          <w:color w:val="00B050"/>
          <w:sz w:val="24"/>
          <w:szCs w:val="24"/>
          <w:lang w:val="en-GB"/>
        </w:rPr>
        <w:t xml:space="preserve">On shorter time </w:t>
      </w:r>
      <w:r w:rsidR="00293AEA" w:rsidRPr="00121206">
        <w:rPr>
          <w:rFonts w:cstheme="minorHAnsi"/>
          <w:color w:val="00B050"/>
          <w:sz w:val="24"/>
          <w:szCs w:val="24"/>
          <w:lang w:val="en-GB"/>
        </w:rPr>
        <w:t xml:space="preserve">scales, only based on </w:t>
      </w:r>
      <w:r w:rsidR="00121206" w:rsidRPr="00121206">
        <w:rPr>
          <w:rFonts w:cstheme="minorHAnsi"/>
          <w:color w:val="00B050"/>
          <w:sz w:val="24"/>
          <w:szCs w:val="24"/>
          <w:lang w:val="en-GB"/>
        </w:rPr>
        <w:t xml:space="preserve">wind </w:t>
      </w:r>
      <w:r w:rsidR="00293AEA" w:rsidRPr="00121206">
        <w:rPr>
          <w:rFonts w:cstheme="minorHAnsi"/>
          <w:color w:val="00B050"/>
          <w:sz w:val="24"/>
          <w:szCs w:val="24"/>
          <w:lang w:val="en-GB"/>
        </w:rPr>
        <w:t xml:space="preserve">measurements, </w:t>
      </w:r>
      <w:r w:rsidR="00E02DE1" w:rsidRPr="00121206">
        <w:rPr>
          <w:rFonts w:cstheme="minorHAnsi"/>
          <w:color w:val="00B050"/>
          <w:sz w:val="24"/>
          <w:szCs w:val="24"/>
          <w:lang w:val="en-GB"/>
        </w:rPr>
        <w:t>a</w:t>
      </w:r>
      <w:r w:rsidR="00720B6D" w:rsidRPr="00121206">
        <w:rPr>
          <w:rFonts w:cstheme="minorHAnsi"/>
          <w:color w:val="00B050"/>
          <w:sz w:val="24"/>
          <w:szCs w:val="24"/>
          <w:lang w:val="en-GB"/>
        </w:rPr>
        <w:t xml:space="preserve"> connection between the LOD and </w:t>
      </w:r>
      <w:r w:rsidR="00E02DE1" w:rsidRPr="00121206">
        <w:rPr>
          <w:rFonts w:cstheme="minorHAnsi"/>
          <w:color w:val="00B050"/>
          <w:sz w:val="24"/>
          <w:szCs w:val="24"/>
          <w:lang w:val="en-GB"/>
        </w:rPr>
        <w:t xml:space="preserve">MLT winds, with respect to the impact of the </w:t>
      </w:r>
      <w:r w:rsidR="00121206" w:rsidRPr="00121206">
        <w:rPr>
          <w:rFonts w:cstheme="minorHAnsi"/>
          <w:color w:val="00B050"/>
          <w:sz w:val="24"/>
          <w:szCs w:val="24"/>
          <w:lang w:val="en-GB"/>
        </w:rPr>
        <w:t>S</w:t>
      </w:r>
      <w:r w:rsidR="00E02DE1" w:rsidRPr="00121206">
        <w:rPr>
          <w:rFonts w:cstheme="minorHAnsi"/>
          <w:color w:val="00B050"/>
          <w:sz w:val="24"/>
          <w:szCs w:val="24"/>
          <w:lang w:val="en-GB"/>
        </w:rPr>
        <w:t xml:space="preserve">un </w:t>
      </w:r>
      <w:r w:rsidR="00720B6D" w:rsidRPr="00121206">
        <w:rPr>
          <w:rFonts w:cstheme="minorHAnsi"/>
          <w:color w:val="00B050"/>
          <w:sz w:val="24"/>
          <w:szCs w:val="24"/>
          <w:lang w:val="en-GB"/>
        </w:rPr>
        <w:t xml:space="preserve">are </w:t>
      </w:r>
      <w:r w:rsidR="00E02DE1" w:rsidRPr="00121206">
        <w:rPr>
          <w:rFonts w:cstheme="minorHAnsi"/>
          <w:color w:val="00B050"/>
          <w:sz w:val="24"/>
          <w:szCs w:val="24"/>
          <w:lang w:val="en-GB"/>
        </w:rPr>
        <w:t xml:space="preserve">quite complicated </w:t>
      </w:r>
      <w:r w:rsidR="00BB3535">
        <w:rPr>
          <w:rFonts w:cstheme="minorHAnsi"/>
          <w:color w:val="00B050"/>
          <w:sz w:val="24"/>
          <w:szCs w:val="24"/>
          <w:lang w:val="en-GB"/>
        </w:rPr>
        <w:t xml:space="preserve">to </w:t>
      </w:r>
      <w:r w:rsidR="00E02DE1" w:rsidRPr="00121206">
        <w:rPr>
          <w:rFonts w:cstheme="minorHAnsi"/>
          <w:color w:val="00B050"/>
          <w:sz w:val="24"/>
          <w:szCs w:val="24"/>
          <w:lang w:val="en-GB"/>
        </w:rPr>
        <w:t>find</w:t>
      </w:r>
      <w:r w:rsidR="00121206" w:rsidRPr="00121206">
        <w:rPr>
          <w:rFonts w:cstheme="minorHAnsi"/>
          <w:color w:val="00B050"/>
          <w:sz w:val="24"/>
          <w:szCs w:val="24"/>
          <w:lang w:val="en-GB"/>
        </w:rPr>
        <w:t>. We will leave a true understanding of the effect</w:t>
      </w:r>
      <w:r>
        <w:rPr>
          <w:rFonts w:cstheme="minorHAnsi"/>
          <w:color w:val="00B050"/>
          <w:sz w:val="24"/>
          <w:szCs w:val="24"/>
          <w:lang w:val="en-GB"/>
        </w:rPr>
        <w:t>, which implies exact velocity values,</w:t>
      </w:r>
      <w:r w:rsidR="00121206" w:rsidRPr="00121206">
        <w:rPr>
          <w:rFonts w:cstheme="minorHAnsi"/>
          <w:color w:val="00B050"/>
          <w:sz w:val="24"/>
          <w:szCs w:val="24"/>
          <w:lang w:val="en-GB"/>
        </w:rPr>
        <w:t xml:space="preserve"> for future work. </w:t>
      </w:r>
      <w:r w:rsidR="00293AEA" w:rsidRPr="00121206">
        <w:rPr>
          <w:rFonts w:cstheme="minorHAnsi"/>
          <w:color w:val="00B050"/>
          <w:sz w:val="24"/>
          <w:szCs w:val="24"/>
          <w:lang w:val="en-GB"/>
        </w:rPr>
        <w:t xml:space="preserve"> </w:t>
      </w:r>
    </w:p>
    <w:p w:rsidR="00720B6D" w:rsidRPr="001D11F1" w:rsidRDefault="00720B6D"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t>There are a few points which should be addressed in the introduction.</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t>1. If the earth-atmosphere system were rigid, and the atmosphere expands, the whole system would slow down (become less eastward or more westward) to maintain conservation of angular momentum, But it is not rigid, and since atmospheric drag is the proposed cause of the earth seasonal LOD change, it is important to estimate the time constant. If longer than a season, then maybe no effect on wind would be noticeable. Pg. 8 L 23 mentions the matter, but there is no estimate.</w:t>
      </w:r>
    </w:p>
    <w:p w:rsidR="005D7EA9" w:rsidRPr="001D11F1" w:rsidRDefault="005D7EA9" w:rsidP="001135E9">
      <w:pPr>
        <w:autoSpaceDE w:val="0"/>
        <w:autoSpaceDN w:val="0"/>
        <w:adjustRightInd w:val="0"/>
        <w:spacing w:after="0" w:line="240" w:lineRule="auto"/>
        <w:rPr>
          <w:rFonts w:cstheme="minorHAnsi"/>
          <w:color w:val="00B050"/>
          <w:sz w:val="24"/>
          <w:szCs w:val="24"/>
          <w:lang w:val="en-GB"/>
        </w:rPr>
      </w:pPr>
    </w:p>
    <w:p w:rsidR="009F58D8" w:rsidRPr="001D11F1" w:rsidRDefault="009F58D8" w:rsidP="001135E9">
      <w:pPr>
        <w:autoSpaceDE w:val="0"/>
        <w:autoSpaceDN w:val="0"/>
        <w:adjustRightInd w:val="0"/>
        <w:spacing w:after="0" w:line="240" w:lineRule="auto"/>
        <w:rPr>
          <w:rFonts w:cstheme="minorHAnsi"/>
          <w:color w:val="00B050"/>
          <w:sz w:val="24"/>
          <w:szCs w:val="24"/>
          <w:lang w:val="en-GB"/>
        </w:rPr>
      </w:pPr>
      <w:r w:rsidRPr="001D11F1">
        <w:rPr>
          <w:rFonts w:cstheme="minorHAnsi"/>
          <w:b/>
          <w:color w:val="00B050"/>
          <w:sz w:val="24"/>
          <w:szCs w:val="24"/>
          <w:u w:val="single"/>
          <w:lang w:val="en-GB"/>
        </w:rPr>
        <w:t>R</w:t>
      </w:r>
      <w:r w:rsidR="005D7EA9" w:rsidRPr="001D11F1">
        <w:rPr>
          <w:rFonts w:cstheme="minorHAnsi"/>
          <w:b/>
          <w:color w:val="00B050"/>
          <w:sz w:val="24"/>
          <w:szCs w:val="24"/>
          <w:u w:val="single"/>
          <w:lang w:val="en-GB"/>
        </w:rPr>
        <w:t>eply:</w:t>
      </w:r>
      <w:r w:rsidR="00312089" w:rsidRPr="001D11F1">
        <w:rPr>
          <w:rFonts w:cstheme="minorHAnsi"/>
          <w:color w:val="00B050"/>
          <w:sz w:val="24"/>
          <w:szCs w:val="24"/>
          <w:lang w:val="en-GB"/>
        </w:rPr>
        <w:t xml:space="preserve"> </w:t>
      </w:r>
      <w:r w:rsidR="00B557B6" w:rsidRPr="001D11F1">
        <w:rPr>
          <w:rFonts w:cstheme="minorHAnsi"/>
          <w:color w:val="00B050"/>
          <w:sz w:val="24"/>
          <w:szCs w:val="24"/>
          <w:lang w:val="en-GB"/>
        </w:rPr>
        <w:t>We agree that a calculation of a time constant is important to estimate a direct LOD effect on higher located winds, but</w:t>
      </w:r>
      <w:r w:rsidR="003029F1" w:rsidRPr="001D11F1">
        <w:rPr>
          <w:rFonts w:cstheme="minorHAnsi"/>
          <w:color w:val="00B050"/>
          <w:sz w:val="24"/>
          <w:szCs w:val="24"/>
          <w:lang w:val="en-GB"/>
        </w:rPr>
        <w:t xml:space="preserve"> only based on our available radar measurements we are not able to estimate the lag. We will mention this for future work. Nevertheless</w:t>
      </w:r>
      <w:r w:rsidR="00D65118">
        <w:rPr>
          <w:rFonts w:cstheme="minorHAnsi"/>
          <w:color w:val="00B050"/>
          <w:sz w:val="24"/>
          <w:szCs w:val="24"/>
          <w:lang w:val="en-GB"/>
        </w:rPr>
        <w:t>,</w:t>
      </w:r>
      <w:r w:rsidR="003029F1" w:rsidRPr="001D11F1">
        <w:rPr>
          <w:rFonts w:cstheme="minorHAnsi"/>
          <w:color w:val="00B050"/>
          <w:sz w:val="24"/>
          <w:szCs w:val="24"/>
          <w:lang w:val="en-GB"/>
        </w:rPr>
        <w:t xml:space="preserve"> we added the following part to the paper:</w:t>
      </w:r>
    </w:p>
    <w:p w:rsidR="003029F1" w:rsidRPr="001D11F1" w:rsidRDefault="003029F1" w:rsidP="001135E9">
      <w:pPr>
        <w:autoSpaceDE w:val="0"/>
        <w:autoSpaceDN w:val="0"/>
        <w:adjustRightInd w:val="0"/>
        <w:spacing w:after="0" w:line="240" w:lineRule="auto"/>
        <w:rPr>
          <w:rFonts w:cstheme="minorHAnsi"/>
          <w:color w:val="00B050"/>
          <w:sz w:val="24"/>
          <w:szCs w:val="24"/>
          <w:lang w:val="en-GB"/>
        </w:rPr>
      </w:pPr>
    </w:p>
    <w:p w:rsidR="002E190C" w:rsidRPr="001D11F1" w:rsidRDefault="003029F1" w:rsidP="001135E9">
      <w:pPr>
        <w:autoSpaceDE w:val="0"/>
        <w:autoSpaceDN w:val="0"/>
        <w:adjustRightInd w:val="0"/>
        <w:spacing w:after="0" w:line="240" w:lineRule="auto"/>
        <w:rPr>
          <w:rFonts w:cstheme="minorHAnsi"/>
          <w:sz w:val="24"/>
          <w:szCs w:val="24"/>
          <w:lang w:val="en-GB"/>
        </w:rPr>
      </w:pPr>
      <w:r w:rsidRPr="001D11F1">
        <w:rPr>
          <w:rFonts w:cstheme="minorHAnsi"/>
          <w:color w:val="00B050"/>
          <w:sz w:val="24"/>
          <w:szCs w:val="24"/>
          <w:lang w:val="en-GB"/>
        </w:rPr>
        <w:t xml:space="preserve">According to e.g., Dickey et al. (1994) </w:t>
      </w:r>
      <w:r w:rsidR="00BB3535">
        <w:rPr>
          <w:rFonts w:cstheme="minorHAnsi"/>
          <w:color w:val="00B050"/>
          <w:sz w:val="24"/>
          <w:szCs w:val="24"/>
          <w:lang w:val="en-GB"/>
        </w:rPr>
        <w:t xml:space="preserve">a direct effect </w:t>
      </w:r>
      <w:r w:rsidR="004E32D3" w:rsidRPr="004E32D3">
        <w:rPr>
          <w:rFonts w:cstheme="minorHAnsi"/>
          <w:color w:val="00B050"/>
          <w:sz w:val="24"/>
          <w:szCs w:val="24"/>
          <w:lang w:val="en-GB"/>
        </w:rPr>
        <w:t>exists between the stratospheric and tropospheric zonal wind and the LOD on annual time scales due to long term geophysical effects, as e.g., QBO and El</w:t>
      </w:r>
      <w:r w:rsidR="004E32D3">
        <w:rPr>
          <w:rFonts w:cstheme="minorHAnsi"/>
          <w:color w:val="00B050"/>
          <w:sz w:val="24"/>
          <w:szCs w:val="24"/>
          <w:lang w:val="en-GB"/>
        </w:rPr>
        <w:t xml:space="preserve"> </w:t>
      </w:r>
      <w:r w:rsidRPr="001D11F1">
        <w:rPr>
          <w:rFonts w:cstheme="minorHAnsi"/>
          <w:color w:val="00B050"/>
          <w:sz w:val="24"/>
          <w:szCs w:val="24"/>
          <w:lang w:val="en-GB"/>
        </w:rPr>
        <w:t>Ni</w:t>
      </w:r>
      <w:r w:rsidR="004E32D3">
        <w:rPr>
          <w:rFonts w:cstheme="minorHAnsi"/>
          <w:color w:val="00B050"/>
          <w:sz w:val="24"/>
          <w:szCs w:val="24"/>
          <w:lang w:val="en-GB"/>
        </w:rPr>
        <w:t>n</w:t>
      </w:r>
      <w:r w:rsidRPr="001D11F1">
        <w:rPr>
          <w:rFonts w:cstheme="minorHAnsi"/>
          <w:color w:val="00B050"/>
          <w:sz w:val="24"/>
          <w:szCs w:val="24"/>
          <w:lang w:val="en-GB"/>
        </w:rPr>
        <w:t xml:space="preserve">o. </w:t>
      </w:r>
      <w:r w:rsidR="004E32D3" w:rsidRPr="004E32D3">
        <w:rPr>
          <w:rFonts w:cstheme="minorHAnsi"/>
          <w:color w:val="00B050"/>
          <w:sz w:val="24"/>
          <w:szCs w:val="24"/>
          <w:lang w:val="en-GB"/>
        </w:rPr>
        <w:t>They found that the stratosphere cannot be neglected in the Earth’s angular momentum. Around 20</w:t>
      </w:r>
      <w:r w:rsidR="004E32D3">
        <w:rPr>
          <w:rFonts w:cstheme="minorHAnsi"/>
          <w:color w:val="00B050"/>
          <w:sz w:val="24"/>
          <w:szCs w:val="24"/>
          <w:lang w:val="en-GB"/>
        </w:rPr>
        <w:t xml:space="preserve"> </w:t>
      </w:r>
      <w:r w:rsidR="004E32D3" w:rsidRPr="004E32D3">
        <w:rPr>
          <w:rFonts w:cstheme="minorHAnsi"/>
          <w:color w:val="00B050"/>
          <w:sz w:val="24"/>
          <w:szCs w:val="24"/>
          <w:lang w:val="en-GB"/>
        </w:rPr>
        <w:t xml:space="preserve">% of the LOD relative to the atmosphere below </w:t>
      </w:r>
      <w:r w:rsidR="004E32D3" w:rsidRPr="004E32D3">
        <w:rPr>
          <w:rFonts w:cstheme="minorHAnsi"/>
          <w:color w:val="00B050"/>
          <w:sz w:val="24"/>
          <w:szCs w:val="24"/>
          <w:lang w:val="en-GB"/>
        </w:rPr>
        <w:lastRenderedPageBreak/>
        <w:t xml:space="preserve">100 </w:t>
      </w:r>
      <w:proofErr w:type="gramStart"/>
      <w:r w:rsidR="004E32D3" w:rsidRPr="004E32D3">
        <w:rPr>
          <w:rFonts w:cstheme="minorHAnsi"/>
          <w:color w:val="00B050"/>
          <w:sz w:val="24"/>
          <w:szCs w:val="24"/>
          <w:lang w:val="en-GB"/>
        </w:rPr>
        <w:t>mbar,</w:t>
      </w:r>
      <w:proofErr w:type="gramEnd"/>
      <w:r w:rsidR="004E32D3" w:rsidRPr="004E32D3">
        <w:rPr>
          <w:rFonts w:cstheme="minorHAnsi"/>
          <w:color w:val="00B050"/>
          <w:sz w:val="24"/>
          <w:szCs w:val="24"/>
          <w:lang w:val="en-GB"/>
        </w:rPr>
        <w:t xml:space="preserve"> belongs to the impact of the stratosphere. Furthermore, they mentioned a small lag (10 - 20 days) between the LOD and variations in the angular momentum, but the lag do not appear to be statistically significant.</w:t>
      </w:r>
    </w:p>
    <w:p w:rsidR="002E190C" w:rsidRPr="001D11F1" w:rsidRDefault="002E190C" w:rsidP="001135E9">
      <w:pPr>
        <w:autoSpaceDE w:val="0"/>
        <w:autoSpaceDN w:val="0"/>
        <w:adjustRightInd w:val="0"/>
        <w:spacing w:after="0" w:line="240" w:lineRule="auto"/>
        <w:rPr>
          <w:rFonts w:cstheme="minorHAnsi"/>
          <w:color w:val="00B050"/>
          <w:sz w:val="24"/>
          <w:szCs w:val="24"/>
          <w:lang w:val="en-GB"/>
        </w:rPr>
      </w:pPr>
    </w:p>
    <w:p w:rsidR="00312089" w:rsidRPr="001D11F1" w:rsidRDefault="003029F1" w:rsidP="003029F1">
      <w:pPr>
        <w:autoSpaceDE w:val="0"/>
        <w:autoSpaceDN w:val="0"/>
        <w:adjustRightInd w:val="0"/>
        <w:spacing w:after="0" w:line="240" w:lineRule="auto"/>
        <w:rPr>
          <w:rFonts w:cstheme="minorHAnsi"/>
          <w:color w:val="00B050"/>
          <w:sz w:val="24"/>
          <w:szCs w:val="24"/>
          <w:lang w:val="en-GB"/>
        </w:rPr>
      </w:pPr>
      <w:r w:rsidRPr="001D11F1">
        <w:rPr>
          <w:rFonts w:cstheme="minorHAnsi"/>
          <w:color w:val="00B050"/>
          <w:sz w:val="18"/>
          <w:szCs w:val="18"/>
          <w:lang w:val="en-GB"/>
        </w:rPr>
        <w:t>Dickey, J., O., Marcus, S., L., Hide, R., Eubanks, T., M., and Boggs, D., H.: Angular momentum exchange among the solid Earth, atmosphere, and oceans: A case study of the 1982 - 1983 El Nino event., Journal of geophysical research, 99, 23, 921– 23,937, 1994.</w:t>
      </w:r>
    </w:p>
    <w:p w:rsidR="003029F1" w:rsidRPr="001D11F1" w:rsidRDefault="003029F1" w:rsidP="003029F1">
      <w:pPr>
        <w:rPr>
          <w:rFonts w:cstheme="minorHAnsi"/>
          <w:sz w:val="24"/>
          <w:szCs w:val="24"/>
          <w:lang w:val="en-GB"/>
        </w:rPr>
      </w:pPr>
    </w:p>
    <w:p w:rsidR="001135E9" w:rsidRPr="001D11F1" w:rsidRDefault="001135E9" w:rsidP="003029F1">
      <w:pPr>
        <w:rPr>
          <w:rFonts w:cstheme="minorHAnsi"/>
          <w:sz w:val="24"/>
          <w:szCs w:val="24"/>
          <w:lang w:val="en-GB"/>
        </w:rPr>
      </w:pPr>
      <w:r w:rsidRPr="001D11F1">
        <w:rPr>
          <w:rFonts w:cstheme="minorHAnsi"/>
          <w:sz w:val="24"/>
          <w:szCs w:val="24"/>
          <w:lang w:val="en-GB"/>
        </w:rPr>
        <w:t xml:space="preserve">2. If the atmosphere is heated why would expansion be simple and not lead to a different climatology, including </w:t>
      </w:r>
      <w:proofErr w:type="gramStart"/>
      <w:r w:rsidRPr="001D11F1">
        <w:rPr>
          <w:rFonts w:cstheme="minorHAnsi"/>
          <w:sz w:val="24"/>
          <w:szCs w:val="24"/>
          <w:lang w:val="en-GB"/>
        </w:rPr>
        <w:t>winds.</w:t>
      </w:r>
      <w:proofErr w:type="gramEnd"/>
    </w:p>
    <w:p w:rsidR="00F56AE1" w:rsidRPr="001D11F1" w:rsidRDefault="005D7EA9" w:rsidP="005D7EA9">
      <w:pPr>
        <w:autoSpaceDE w:val="0"/>
        <w:autoSpaceDN w:val="0"/>
        <w:adjustRightInd w:val="0"/>
        <w:spacing w:after="0" w:line="240" w:lineRule="auto"/>
        <w:rPr>
          <w:rFonts w:cstheme="minorHAnsi"/>
          <w:color w:val="00B050"/>
          <w:sz w:val="24"/>
          <w:szCs w:val="24"/>
          <w:lang w:val="en-GB"/>
        </w:rPr>
      </w:pPr>
      <w:r w:rsidRPr="001D11F1">
        <w:rPr>
          <w:rFonts w:cstheme="minorHAnsi"/>
          <w:b/>
          <w:color w:val="00B050"/>
          <w:sz w:val="24"/>
          <w:szCs w:val="24"/>
          <w:u w:val="single"/>
          <w:lang w:val="en-GB"/>
        </w:rPr>
        <w:t>Reply:</w:t>
      </w:r>
      <w:r w:rsidRPr="001D11F1">
        <w:rPr>
          <w:rFonts w:cstheme="minorHAnsi"/>
          <w:color w:val="00B050"/>
          <w:sz w:val="24"/>
          <w:szCs w:val="24"/>
          <w:lang w:val="en-GB"/>
        </w:rPr>
        <w:t xml:space="preserve"> We assume that the expansion/shrinking of the atmosphere </w:t>
      </w:r>
      <w:r w:rsidR="003D373E" w:rsidRPr="001D11F1">
        <w:rPr>
          <w:rFonts w:cstheme="minorHAnsi"/>
          <w:color w:val="00B050"/>
          <w:sz w:val="24"/>
          <w:szCs w:val="24"/>
          <w:lang w:val="en-GB"/>
        </w:rPr>
        <w:t xml:space="preserve">also </w:t>
      </w:r>
      <w:r w:rsidR="00F56AE1" w:rsidRPr="001D11F1">
        <w:rPr>
          <w:rFonts w:cstheme="minorHAnsi"/>
          <w:color w:val="00B050"/>
          <w:sz w:val="24"/>
          <w:szCs w:val="24"/>
          <w:lang w:val="en-GB"/>
        </w:rPr>
        <w:t>influence the climatology, but the</w:t>
      </w:r>
      <w:r w:rsidRPr="001D11F1">
        <w:rPr>
          <w:rFonts w:cstheme="minorHAnsi"/>
          <w:color w:val="00B050"/>
          <w:sz w:val="24"/>
          <w:szCs w:val="24"/>
          <w:lang w:val="en-GB"/>
        </w:rPr>
        <w:t xml:space="preserve"> effect is </w:t>
      </w:r>
      <w:r w:rsidR="00F56AE1" w:rsidRPr="001D11F1">
        <w:rPr>
          <w:rFonts w:cstheme="minorHAnsi"/>
          <w:color w:val="00B050"/>
          <w:sz w:val="24"/>
          <w:szCs w:val="24"/>
          <w:lang w:val="en-GB"/>
        </w:rPr>
        <w:t>relatively</w:t>
      </w:r>
      <w:r w:rsidRPr="001D11F1">
        <w:rPr>
          <w:rFonts w:cstheme="minorHAnsi"/>
          <w:color w:val="00B050"/>
          <w:sz w:val="24"/>
          <w:szCs w:val="24"/>
          <w:lang w:val="en-GB"/>
        </w:rPr>
        <w:t xml:space="preserve"> small compared to the </w:t>
      </w:r>
      <w:r w:rsidR="003D373E" w:rsidRPr="001D11F1">
        <w:rPr>
          <w:rFonts w:cstheme="minorHAnsi"/>
          <w:color w:val="00B050"/>
          <w:sz w:val="24"/>
          <w:szCs w:val="24"/>
          <w:lang w:val="en-GB"/>
        </w:rPr>
        <w:t>atmospheric drivers, as gravity waves and chemistry</w:t>
      </w:r>
      <w:r w:rsidR="00F56AE1" w:rsidRPr="001D11F1">
        <w:rPr>
          <w:rFonts w:cstheme="minorHAnsi"/>
          <w:color w:val="00B050"/>
          <w:sz w:val="24"/>
          <w:szCs w:val="24"/>
          <w:lang w:val="en-GB"/>
        </w:rPr>
        <w:t xml:space="preserve">. In a model simulation Marsh et al. (2007) showed for the whole atmosphere </w:t>
      </w:r>
      <w:r w:rsidR="001C3C47" w:rsidRPr="001D11F1">
        <w:rPr>
          <w:rFonts w:cstheme="minorHAnsi"/>
          <w:color w:val="00B050"/>
          <w:sz w:val="24"/>
          <w:szCs w:val="24"/>
          <w:lang w:val="en-GB"/>
        </w:rPr>
        <w:t>a</w:t>
      </w:r>
      <w:r w:rsidR="00BB3535">
        <w:rPr>
          <w:rFonts w:cstheme="minorHAnsi"/>
          <w:color w:val="00B050"/>
          <w:sz w:val="24"/>
          <w:szCs w:val="24"/>
          <w:lang w:val="en-GB"/>
        </w:rPr>
        <w:t xml:space="preserve"> respon</w:t>
      </w:r>
      <w:r w:rsidR="00F56AE1" w:rsidRPr="001D11F1">
        <w:rPr>
          <w:rFonts w:cstheme="minorHAnsi"/>
          <w:color w:val="00B050"/>
          <w:sz w:val="24"/>
          <w:szCs w:val="24"/>
          <w:lang w:val="en-GB"/>
        </w:rPr>
        <w:t>s</w:t>
      </w:r>
      <w:r w:rsidR="00BB3535">
        <w:rPr>
          <w:rFonts w:cstheme="minorHAnsi"/>
          <w:color w:val="00B050"/>
          <w:sz w:val="24"/>
          <w:szCs w:val="24"/>
          <w:lang w:val="en-GB"/>
        </w:rPr>
        <w:t>e</w:t>
      </w:r>
      <w:r w:rsidR="00F56AE1" w:rsidRPr="001D11F1">
        <w:rPr>
          <w:rFonts w:cstheme="minorHAnsi"/>
          <w:color w:val="00B050"/>
          <w:sz w:val="24"/>
          <w:szCs w:val="24"/>
          <w:lang w:val="en-GB"/>
        </w:rPr>
        <w:t xml:space="preserve"> to changes in the 11-year solar cycle, with e.g., the result of temperature changes in the lower thermosphere by over 100 K at solar maximum relative to solar minimum. Further they showed the occurrence of tropospheric wind and temperature changes due to changes in the solar radiation. </w:t>
      </w:r>
      <w:r w:rsidR="001C3C47" w:rsidRPr="001D11F1">
        <w:rPr>
          <w:rFonts w:cstheme="minorHAnsi"/>
          <w:color w:val="00B050"/>
          <w:sz w:val="24"/>
          <w:szCs w:val="24"/>
          <w:lang w:val="en-GB"/>
        </w:rPr>
        <w:t xml:space="preserve">But they also mention that </w:t>
      </w:r>
      <w:r w:rsidR="00F56AE1" w:rsidRPr="001D11F1">
        <w:rPr>
          <w:rFonts w:cstheme="minorHAnsi"/>
          <w:color w:val="00B050"/>
          <w:sz w:val="24"/>
          <w:szCs w:val="24"/>
          <w:lang w:val="en-GB"/>
        </w:rPr>
        <w:t xml:space="preserve">changes in the climatology due to </w:t>
      </w:r>
      <w:r w:rsidR="00AE211C" w:rsidRPr="001D11F1">
        <w:rPr>
          <w:rFonts w:cstheme="minorHAnsi"/>
          <w:color w:val="00B050"/>
          <w:sz w:val="24"/>
          <w:szCs w:val="24"/>
          <w:lang w:val="en-GB"/>
        </w:rPr>
        <w:t>solar radiation</w:t>
      </w:r>
      <w:r w:rsidR="00F56AE1" w:rsidRPr="001D11F1">
        <w:rPr>
          <w:rFonts w:cstheme="minorHAnsi"/>
          <w:color w:val="00B050"/>
          <w:sz w:val="24"/>
          <w:szCs w:val="24"/>
          <w:lang w:val="en-GB"/>
        </w:rPr>
        <w:t xml:space="preserve"> are too complex to</w:t>
      </w:r>
      <w:r w:rsidR="00AE211C" w:rsidRPr="001D11F1">
        <w:rPr>
          <w:rFonts w:cstheme="minorHAnsi"/>
          <w:color w:val="00B050"/>
          <w:sz w:val="24"/>
          <w:szCs w:val="24"/>
          <w:lang w:val="en-GB"/>
        </w:rPr>
        <w:t xml:space="preserve"> lead to simplified results.</w:t>
      </w:r>
      <w:r w:rsidR="001C3C47" w:rsidRPr="001D11F1">
        <w:rPr>
          <w:rFonts w:cstheme="minorHAnsi"/>
          <w:color w:val="00B050"/>
          <w:sz w:val="24"/>
          <w:szCs w:val="24"/>
          <w:lang w:val="en-GB"/>
        </w:rPr>
        <w:t xml:space="preserve"> Furthermore</w:t>
      </w:r>
      <w:r w:rsidR="00D65118">
        <w:rPr>
          <w:rFonts w:cstheme="minorHAnsi"/>
          <w:color w:val="00B050"/>
          <w:sz w:val="24"/>
          <w:szCs w:val="24"/>
          <w:lang w:val="en-GB"/>
        </w:rPr>
        <w:t>,</w:t>
      </w:r>
      <w:r w:rsidR="001C3C47" w:rsidRPr="001D11F1">
        <w:rPr>
          <w:rFonts w:cstheme="minorHAnsi"/>
          <w:color w:val="00B050"/>
          <w:sz w:val="24"/>
          <w:szCs w:val="24"/>
          <w:lang w:val="en-GB"/>
        </w:rPr>
        <w:t xml:space="preserve"> there are other factors as e.g., the composition of chemical components and the occurrence and propagation of gravity waves which lead to the state of the climatology.</w:t>
      </w:r>
    </w:p>
    <w:p w:rsidR="006B5E48" w:rsidRPr="001D11F1" w:rsidRDefault="006B5E48" w:rsidP="005D7EA9">
      <w:pPr>
        <w:autoSpaceDE w:val="0"/>
        <w:autoSpaceDN w:val="0"/>
        <w:adjustRightInd w:val="0"/>
        <w:spacing w:after="0" w:line="240" w:lineRule="auto"/>
        <w:rPr>
          <w:rFonts w:cstheme="minorHAnsi"/>
          <w:color w:val="FF0000"/>
          <w:sz w:val="24"/>
          <w:szCs w:val="24"/>
          <w:lang w:val="en-GB"/>
        </w:rPr>
      </w:pPr>
    </w:p>
    <w:p w:rsidR="001C3C47" w:rsidRPr="001D11F1" w:rsidRDefault="001C3C47" w:rsidP="001135E9">
      <w:pPr>
        <w:autoSpaceDE w:val="0"/>
        <w:autoSpaceDN w:val="0"/>
        <w:adjustRightInd w:val="0"/>
        <w:spacing w:after="0" w:line="240" w:lineRule="auto"/>
        <w:rPr>
          <w:rFonts w:cstheme="minorHAnsi"/>
          <w:sz w:val="24"/>
          <w:szCs w:val="24"/>
          <w:lang w:val="en-GB"/>
        </w:rPr>
      </w:pPr>
    </w:p>
    <w:p w:rsidR="001C3C47" w:rsidRPr="001D11F1" w:rsidRDefault="001C3C47" w:rsidP="001C3C47">
      <w:pPr>
        <w:pStyle w:val="Default"/>
        <w:rPr>
          <w:rFonts w:asciiTheme="minorHAnsi" w:hAnsiTheme="minorHAnsi" w:cstheme="minorHAnsi"/>
          <w:color w:val="00B050"/>
          <w:sz w:val="23"/>
          <w:szCs w:val="23"/>
          <w:lang w:val="en-GB"/>
        </w:rPr>
      </w:pPr>
      <w:r w:rsidRPr="001D11F1">
        <w:rPr>
          <w:rFonts w:asciiTheme="minorHAnsi" w:hAnsiTheme="minorHAnsi" w:cstheme="minorHAnsi"/>
          <w:color w:val="00B050"/>
          <w:sz w:val="23"/>
          <w:szCs w:val="23"/>
          <w:lang w:val="en-GB"/>
        </w:rPr>
        <w:t>We added/reformulated some text in the manuscript t</w:t>
      </w:r>
      <w:r w:rsidR="00121206">
        <w:rPr>
          <w:rFonts w:asciiTheme="minorHAnsi" w:hAnsiTheme="minorHAnsi" w:cstheme="minorHAnsi"/>
          <w:color w:val="00B050"/>
          <w:sz w:val="23"/>
          <w:szCs w:val="23"/>
          <w:lang w:val="en-GB"/>
        </w:rPr>
        <w:t>o clarify the point of the study</w:t>
      </w:r>
      <w:r w:rsidRPr="001D11F1">
        <w:rPr>
          <w:rFonts w:asciiTheme="minorHAnsi" w:hAnsiTheme="minorHAnsi" w:cstheme="minorHAnsi"/>
          <w:color w:val="00B050"/>
          <w:sz w:val="23"/>
          <w:szCs w:val="23"/>
          <w:lang w:val="en-GB"/>
        </w:rPr>
        <w:t>:</w:t>
      </w:r>
    </w:p>
    <w:p w:rsidR="001C3C47" w:rsidRPr="001D11F1" w:rsidRDefault="001C3C47" w:rsidP="001C3C47">
      <w:pPr>
        <w:pStyle w:val="Default"/>
        <w:rPr>
          <w:rFonts w:asciiTheme="minorHAnsi" w:hAnsiTheme="minorHAnsi" w:cstheme="minorHAnsi"/>
          <w:color w:val="00B050"/>
          <w:sz w:val="23"/>
          <w:szCs w:val="23"/>
          <w:lang w:val="en-GB"/>
        </w:rPr>
      </w:pPr>
    </w:p>
    <w:p w:rsidR="004E32D3" w:rsidRDefault="004E32D3" w:rsidP="001C3C47">
      <w:pPr>
        <w:pStyle w:val="Default"/>
        <w:rPr>
          <w:rFonts w:asciiTheme="minorHAnsi" w:hAnsiTheme="minorHAnsi" w:cstheme="minorHAnsi"/>
          <w:color w:val="00B050"/>
          <w:sz w:val="23"/>
          <w:szCs w:val="23"/>
          <w:lang w:val="en-GB"/>
        </w:rPr>
      </w:pPr>
      <w:r w:rsidRPr="004E32D3">
        <w:rPr>
          <w:rFonts w:asciiTheme="minorHAnsi" w:hAnsiTheme="minorHAnsi" w:cstheme="minorHAnsi"/>
          <w:color w:val="00B050"/>
          <w:sz w:val="23"/>
          <w:szCs w:val="23"/>
          <w:lang w:val="en-GB"/>
        </w:rPr>
        <w:t xml:space="preserve">We have to note that beside many others factors, this is only one reason, and by far not the dominant factor, for the wind differences between both locations at theses altitudes. Other physical processes have also a strong effect on the hemispheric wind differences e.g., the topography, chemical composition of the atmosphere </w:t>
      </w:r>
      <w:r w:rsidRPr="001D11F1">
        <w:rPr>
          <w:rFonts w:asciiTheme="minorHAnsi" w:hAnsiTheme="minorHAnsi" w:cstheme="minorHAnsi"/>
          <w:color w:val="00B050"/>
          <w:sz w:val="23"/>
          <w:szCs w:val="23"/>
          <w:lang w:val="en-GB"/>
        </w:rPr>
        <w:t>(Marsh (2007), Lee (2018))</w:t>
      </w:r>
      <w:r>
        <w:rPr>
          <w:rFonts w:asciiTheme="minorHAnsi" w:hAnsiTheme="minorHAnsi" w:cstheme="minorHAnsi"/>
          <w:color w:val="00B050"/>
          <w:sz w:val="23"/>
          <w:szCs w:val="23"/>
          <w:lang w:val="en-GB"/>
        </w:rPr>
        <w:t xml:space="preserve">, </w:t>
      </w:r>
      <w:r w:rsidRPr="004E32D3">
        <w:rPr>
          <w:rFonts w:asciiTheme="minorHAnsi" w:hAnsiTheme="minorHAnsi" w:cstheme="minorHAnsi"/>
          <w:color w:val="00B050"/>
          <w:sz w:val="23"/>
          <w:szCs w:val="23"/>
          <w:lang w:val="en-GB"/>
        </w:rPr>
        <w:t xml:space="preserve">and the occurrence and propagation of gravity waves. These waves are the main drivers of the atmospheric wind circulation and therefore also influence the local wind differences at both hemispheres. Furthermore gravity waves lead, compared to the annual mean, to a colder summer mesosphere and a warmer winter mesosphere </w:t>
      </w:r>
      <w:r>
        <w:rPr>
          <w:rFonts w:asciiTheme="minorHAnsi" w:hAnsiTheme="minorHAnsi" w:cstheme="minorHAnsi"/>
          <w:color w:val="00B050"/>
          <w:sz w:val="23"/>
          <w:szCs w:val="23"/>
          <w:lang w:val="en-GB"/>
        </w:rPr>
        <w:t xml:space="preserve">e.g., </w:t>
      </w:r>
      <w:r w:rsidRPr="001D11F1">
        <w:rPr>
          <w:rFonts w:asciiTheme="minorHAnsi" w:hAnsiTheme="minorHAnsi" w:cstheme="minorHAnsi"/>
          <w:color w:val="00B050"/>
          <w:sz w:val="23"/>
          <w:szCs w:val="23"/>
          <w:lang w:val="en-GB"/>
        </w:rPr>
        <w:t xml:space="preserve">Luebken (2014). </w:t>
      </w:r>
      <w:proofErr w:type="gramStart"/>
      <w:r w:rsidRPr="004E32D3">
        <w:rPr>
          <w:rFonts w:asciiTheme="minorHAnsi" w:hAnsiTheme="minorHAnsi" w:cstheme="minorHAnsi"/>
          <w:color w:val="00B050"/>
          <w:sz w:val="23"/>
          <w:szCs w:val="23"/>
          <w:lang w:val="en-GB"/>
        </w:rPr>
        <w:t>These temperature differences also fit well to the atmospheric expansion/shrinking.</w:t>
      </w:r>
      <w:proofErr w:type="gramEnd"/>
      <w:r w:rsidRPr="004E32D3">
        <w:rPr>
          <w:rFonts w:asciiTheme="minorHAnsi" w:hAnsiTheme="minorHAnsi" w:cstheme="minorHAnsi"/>
          <w:color w:val="00B050"/>
          <w:sz w:val="23"/>
          <w:szCs w:val="23"/>
          <w:lang w:val="en-GB"/>
        </w:rPr>
        <w:t xml:space="preserve"> Unfortunately, based only on wind measurements we are not able to estimate a precise value on how strong the connection is between zonal mean </w:t>
      </w:r>
      <w:proofErr w:type="gramStart"/>
      <w:r w:rsidRPr="004E32D3">
        <w:rPr>
          <w:rFonts w:asciiTheme="minorHAnsi" w:hAnsiTheme="minorHAnsi" w:cstheme="minorHAnsi"/>
          <w:color w:val="00B050"/>
          <w:sz w:val="23"/>
          <w:szCs w:val="23"/>
          <w:lang w:val="en-GB"/>
        </w:rPr>
        <w:t>wind</w:t>
      </w:r>
      <w:proofErr w:type="gramEnd"/>
      <w:r w:rsidRPr="004E32D3">
        <w:rPr>
          <w:rFonts w:asciiTheme="minorHAnsi" w:hAnsiTheme="minorHAnsi" w:cstheme="minorHAnsi"/>
          <w:color w:val="00B050"/>
          <w:sz w:val="23"/>
          <w:szCs w:val="23"/>
          <w:lang w:val="en-GB"/>
        </w:rPr>
        <w:t xml:space="preserve"> with the LOD. For a more detailed understanding of these phenomena global density observations would be required.</w:t>
      </w:r>
    </w:p>
    <w:p w:rsidR="004E32D3" w:rsidRDefault="004E32D3" w:rsidP="001C3C47">
      <w:pPr>
        <w:pStyle w:val="Default"/>
        <w:rPr>
          <w:rFonts w:asciiTheme="minorHAnsi" w:hAnsiTheme="minorHAnsi" w:cstheme="minorHAnsi"/>
          <w:color w:val="00B050"/>
          <w:sz w:val="23"/>
          <w:szCs w:val="23"/>
          <w:lang w:val="en-GB"/>
        </w:rPr>
      </w:pPr>
    </w:p>
    <w:p w:rsidR="005C653A" w:rsidRPr="001D11F1" w:rsidRDefault="005C653A" w:rsidP="001135E9">
      <w:pPr>
        <w:autoSpaceDE w:val="0"/>
        <w:autoSpaceDN w:val="0"/>
        <w:adjustRightInd w:val="0"/>
        <w:spacing w:after="0" w:line="240" w:lineRule="auto"/>
        <w:rPr>
          <w:rFonts w:cstheme="minorHAnsi"/>
          <w:sz w:val="24"/>
          <w:szCs w:val="24"/>
          <w:lang w:val="en-GB"/>
        </w:rPr>
      </w:pPr>
    </w:p>
    <w:p w:rsidR="001C3C47" w:rsidRPr="001D11F1" w:rsidRDefault="001C3C47" w:rsidP="001135E9">
      <w:pPr>
        <w:autoSpaceDE w:val="0"/>
        <w:autoSpaceDN w:val="0"/>
        <w:adjustRightInd w:val="0"/>
        <w:spacing w:after="0" w:line="240" w:lineRule="auto"/>
        <w:rPr>
          <w:rFonts w:cstheme="minorHAnsi"/>
          <w:color w:val="00B050"/>
          <w:sz w:val="24"/>
          <w:szCs w:val="24"/>
          <w:lang w:val="en-GB"/>
        </w:rPr>
      </w:pPr>
      <w:proofErr w:type="gramStart"/>
      <w:r w:rsidRPr="001D11F1">
        <w:rPr>
          <w:rFonts w:cstheme="minorHAnsi"/>
          <w:color w:val="00B050"/>
          <w:sz w:val="24"/>
          <w:szCs w:val="24"/>
          <w:lang w:val="en-GB"/>
        </w:rPr>
        <w:t>and</w:t>
      </w:r>
      <w:proofErr w:type="gramEnd"/>
    </w:p>
    <w:p w:rsidR="001C3C47" w:rsidRDefault="001C3C47" w:rsidP="001135E9">
      <w:pPr>
        <w:autoSpaceDE w:val="0"/>
        <w:autoSpaceDN w:val="0"/>
        <w:adjustRightInd w:val="0"/>
        <w:spacing w:after="0" w:line="240" w:lineRule="auto"/>
        <w:rPr>
          <w:rFonts w:cstheme="minorHAnsi"/>
          <w:sz w:val="24"/>
          <w:szCs w:val="24"/>
          <w:lang w:val="en-GB"/>
        </w:rPr>
      </w:pPr>
    </w:p>
    <w:p w:rsidR="004E32D3" w:rsidRPr="004E32D3" w:rsidRDefault="004E32D3" w:rsidP="001135E9">
      <w:pPr>
        <w:autoSpaceDE w:val="0"/>
        <w:autoSpaceDN w:val="0"/>
        <w:adjustRightInd w:val="0"/>
        <w:spacing w:after="0" w:line="240" w:lineRule="auto"/>
        <w:rPr>
          <w:rFonts w:cstheme="minorHAnsi"/>
          <w:color w:val="00B050"/>
          <w:sz w:val="24"/>
          <w:szCs w:val="24"/>
          <w:lang w:val="en-GB"/>
        </w:rPr>
      </w:pPr>
      <w:r w:rsidRPr="004E32D3">
        <w:rPr>
          <w:rFonts w:cstheme="minorHAnsi"/>
          <w:color w:val="00B050"/>
          <w:sz w:val="24"/>
          <w:szCs w:val="24"/>
          <w:lang w:val="en-GB"/>
        </w:rPr>
        <w:t>In a model simulation Marsh et al. (2007) showed for the whole atmosphere a responds to changes in the 11-year solar cycle, with e.g., the result of temperature changes in the lower thermosphere by over 100 K at solar maximum relative to solar minimum. Further they showed the occurrence of tropospheric wind and temperature changes due to changes in the solar radiation. But they also mention that changes in the climatology due to solar radiation are too complex to lead to simplified results.</w:t>
      </w:r>
    </w:p>
    <w:p w:rsidR="004E32D3" w:rsidRPr="001D11F1" w:rsidRDefault="004E32D3" w:rsidP="001135E9">
      <w:pPr>
        <w:autoSpaceDE w:val="0"/>
        <w:autoSpaceDN w:val="0"/>
        <w:adjustRightInd w:val="0"/>
        <w:spacing w:after="0" w:line="240" w:lineRule="auto"/>
        <w:rPr>
          <w:rFonts w:cstheme="minorHAnsi"/>
          <w:sz w:val="24"/>
          <w:szCs w:val="24"/>
          <w:lang w:val="en-GB"/>
        </w:rPr>
      </w:pPr>
    </w:p>
    <w:p w:rsidR="001C3C47" w:rsidRPr="001D11F1" w:rsidRDefault="001C3C47" w:rsidP="001135E9">
      <w:pPr>
        <w:autoSpaceDE w:val="0"/>
        <w:autoSpaceDN w:val="0"/>
        <w:adjustRightInd w:val="0"/>
        <w:spacing w:after="0" w:line="240" w:lineRule="auto"/>
        <w:rPr>
          <w:rFonts w:cstheme="minorHAnsi"/>
          <w:sz w:val="24"/>
          <w:szCs w:val="24"/>
          <w:lang w:val="en-GB"/>
        </w:rPr>
      </w:pPr>
    </w:p>
    <w:p w:rsidR="001C3C47" w:rsidRPr="001D11F1" w:rsidRDefault="001C3C47" w:rsidP="001135E9">
      <w:pPr>
        <w:autoSpaceDE w:val="0"/>
        <w:autoSpaceDN w:val="0"/>
        <w:adjustRightInd w:val="0"/>
        <w:spacing w:after="0" w:line="240" w:lineRule="auto"/>
        <w:rPr>
          <w:rFonts w:cstheme="minorHAnsi"/>
          <w:sz w:val="24"/>
          <w:szCs w:val="24"/>
          <w:lang w:val="en-GB"/>
        </w:rPr>
      </w:pPr>
    </w:p>
    <w:p w:rsidR="001C3C47" w:rsidRPr="001D11F1" w:rsidRDefault="001C3C47" w:rsidP="001C3C47">
      <w:pPr>
        <w:autoSpaceDE w:val="0"/>
        <w:autoSpaceDN w:val="0"/>
        <w:adjustRightInd w:val="0"/>
        <w:spacing w:after="0" w:line="240" w:lineRule="auto"/>
        <w:rPr>
          <w:rFonts w:cstheme="minorHAnsi"/>
          <w:color w:val="00B050"/>
          <w:szCs w:val="23"/>
          <w:lang w:val="en-GB"/>
        </w:rPr>
      </w:pPr>
      <w:proofErr w:type="spellStart"/>
      <w:r w:rsidRPr="001D11F1">
        <w:rPr>
          <w:rFonts w:cstheme="minorHAnsi"/>
          <w:color w:val="00B050"/>
          <w:sz w:val="16"/>
          <w:szCs w:val="18"/>
          <w:lang w:val="en-GB"/>
        </w:rPr>
        <w:t>Lübken</w:t>
      </w:r>
      <w:proofErr w:type="spellEnd"/>
      <w:r w:rsidRPr="001D11F1">
        <w:rPr>
          <w:rFonts w:cstheme="minorHAnsi"/>
          <w:color w:val="00B050"/>
          <w:sz w:val="16"/>
          <w:szCs w:val="18"/>
          <w:lang w:val="en-GB"/>
        </w:rPr>
        <w:t xml:space="preserve">, F.-J., </w:t>
      </w:r>
      <w:proofErr w:type="spellStart"/>
      <w:r w:rsidRPr="001D11F1">
        <w:rPr>
          <w:rFonts w:cstheme="minorHAnsi"/>
          <w:color w:val="00B050"/>
          <w:sz w:val="16"/>
          <w:szCs w:val="18"/>
          <w:lang w:val="en-GB"/>
        </w:rPr>
        <w:t>Höffner</w:t>
      </w:r>
      <w:proofErr w:type="spellEnd"/>
      <w:r w:rsidRPr="001D11F1">
        <w:rPr>
          <w:rFonts w:cstheme="minorHAnsi"/>
          <w:color w:val="00B050"/>
          <w:sz w:val="16"/>
          <w:szCs w:val="18"/>
          <w:lang w:val="en-GB"/>
        </w:rPr>
        <w:t xml:space="preserve">, J., </w:t>
      </w:r>
      <w:proofErr w:type="spellStart"/>
      <w:r w:rsidRPr="001D11F1">
        <w:rPr>
          <w:rFonts w:cstheme="minorHAnsi"/>
          <w:color w:val="00B050"/>
          <w:sz w:val="16"/>
          <w:szCs w:val="18"/>
          <w:lang w:val="en-GB"/>
        </w:rPr>
        <w:t>Kaifler</w:t>
      </w:r>
      <w:proofErr w:type="spellEnd"/>
      <w:r w:rsidRPr="001D11F1">
        <w:rPr>
          <w:rFonts w:cstheme="minorHAnsi"/>
          <w:color w:val="00B050"/>
          <w:sz w:val="16"/>
          <w:szCs w:val="18"/>
          <w:lang w:val="en-GB"/>
        </w:rPr>
        <w:t xml:space="preserve">, B., and Morris, R., J.: Winter/summer </w:t>
      </w:r>
      <w:proofErr w:type="spellStart"/>
      <w:r w:rsidRPr="001D11F1">
        <w:rPr>
          <w:rFonts w:cstheme="minorHAnsi"/>
          <w:color w:val="00B050"/>
          <w:sz w:val="16"/>
          <w:szCs w:val="18"/>
          <w:lang w:val="en-GB"/>
        </w:rPr>
        <w:t>mesopause</w:t>
      </w:r>
      <w:proofErr w:type="spellEnd"/>
      <w:r w:rsidRPr="001D11F1">
        <w:rPr>
          <w:rFonts w:cstheme="minorHAnsi"/>
          <w:color w:val="00B050"/>
          <w:sz w:val="16"/>
          <w:szCs w:val="18"/>
          <w:lang w:val="en-GB"/>
        </w:rPr>
        <w:t xml:space="preserve"> temperature transition at Davis (69°S) in 2011/2012, </w:t>
      </w:r>
      <w:proofErr w:type="spellStart"/>
      <w:r w:rsidRPr="001D11F1">
        <w:rPr>
          <w:rFonts w:cstheme="minorHAnsi"/>
          <w:color w:val="00B050"/>
          <w:sz w:val="16"/>
          <w:szCs w:val="18"/>
          <w:lang w:val="en-GB"/>
        </w:rPr>
        <w:t>Geophys</w:t>
      </w:r>
      <w:proofErr w:type="spellEnd"/>
      <w:r w:rsidRPr="001D11F1">
        <w:rPr>
          <w:rFonts w:cstheme="minorHAnsi"/>
          <w:color w:val="00B050"/>
          <w:sz w:val="16"/>
          <w:szCs w:val="18"/>
          <w:lang w:val="en-GB"/>
        </w:rPr>
        <w:t>. Res. Lett., 41, 5233–5238, https://doi.org/10.1002/2014GL060777, 2014.</w:t>
      </w:r>
    </w:p>
    <w:p w:rsidR="001C3C47" w:rsidRPr="001D11F1" w:rsidRDefault="001C3C47" w:rsidP="001C3C47">
      <w:pPr>
        <w:pStyle w:val="Default"/>
        <w:rPr>
          <w:rFonts w:asciiTheme="minorHAnsi" w:hAnsiTheme="minorHAnsi" w:cstheme="minorHAnsi"/>
          <w:color w:val="00B050"/>
          <w:sz w:val="22"/>
          <w:szCs w:val="23"/>
          <w:lang w:val="en-GB"/>
        </w:rPr>
      </w:pPr>
    </w:p>
    <w:p w:rsidR="001C3C47" w:rsidRPr="001D11F1" w:rsidRDefault="001C3C47" w:rsidP="001C3C47">
      <w:pPr>
        <w:autoSpaceDE w:val="0"/>
        <w:autoSpaceDN w:val="0"/>
        <w:adjustRightInd w:val="0"/>
        <w:spacing w:after="0" w:line="240" w:lineRule="auto"/>
        <w:rPr>
          <w:rFonts w:cstheme="minorHAnsi"/>
          <w:color w:val="00B050"/>
          <w:sz w:val="16"/>
          <w:szCs w:val="18"/>
          <w:lang w:val="en-GB"/>
        </w:rPr>
      </w:pPr>
      <w:r w:rsidRPr="001D11F1">
        <w:rPr>
          <w:rFonts w:cstheme="minorHAnsi"/>
          <w:color w:val="00B050"/>
          <w:sz w:val="16"/>
          <w:szCs w:val="18"/>
          <w:lang w:val="en-GB"/>
        </w:rPr>
        <w:t xml:space="preserve">Marsh, D., R., Garcia, R., R., </w:t>
      </w:r>
      <w:proofErr w:type="spellStart"/>
      <w:r w:rsidRPr="001D11F1">
        <w:rPr>
          <w:rFonts w:cstheme="minorHAnsi"/>
          <w:color w:val="00B050"/>
          <w:sz w:val="16"/>
          <w:szCs w:val="18"/>
          <w:lang w:val="en-GB"/>
        </w:rPr>
        <w:t>Kinnison</w:t>
      </w:r>
      <w:proofErr w:type="spellEnd"/>
      <w:r w:rsidRPr="001D11F1">
        <w:rPr>
          <w:rFonts w:cstheme="minorHAnsi"/>
          <w:color w:val="00B050"/>
          <w:sz w:val="16"/>
          <w:szCs w:val="18"/>
          <w:lang w:val="en-GB"/>
        </w:rPr>
        <w:t xml:space="preserve">, D., E., </w:t>
      </w:r>
      <w:proofErr w:type="spellStart"/>
      <w:r w:rsidRPr="001D11F1">
        <w:rPr>
          <w:rFonts w:cstheme="minorHAnsi"/>
          <w:color w:val="00B050"/>
          <w:sz w:val="16"/>
          <w:szCs w:val="18"/>
          <w:lang w:val="en-GB"/>
        </w:rPr>
        <w:t>Boville</w:t>
      </w:r>
      <w:proofErr w:type="spellEnd"/>
      <w:r w:rsidRPr="001D11F1">
        <w:rPr>
          <w:rFonts w:cstheme="minorHAnsi"/>
          <w:color w:val="00B050"/>
          <w:sz w:val="16"/>
          <w:szCs w:val="18"/>
          <w:lang w:val="en-GB"/>
        </w:rPr>
        <w:t xml:space="preserve">, B., A., </w:t>
      </w:r>
      <w:proofErr w:type="spellStart"/>
      <w:r w:rsidRPr="001D11F1">
        <w:rPr>
          <w:rFonts w:cstheme="minorHAnsi"/>
          <w:color w:val="00B050"/>
          <w:sz w:val="16"/>
          <w:szCs w:val="18"/>
          <w:lang w:val="en-GB"/>
        </w:rPr>
        <w:t>Sassi</w:t>
      </w:r>
      <w:proofErr w:type="spellEnd"/>
      <w:r w:rsidRPr="001D11F1">
        <w:rPr>
          <w:rFonts w:cstheme="minorHAnsi"/>
          <w:color w:val="00B050"/>
          <w:sz w:val="16"/>
          <w:szCs w:val="18"/>
          <w:lang w:val="en-GB"/>
        </w:rPr>
        <w:t xml:space="preserve">, F., Solomon, S., C., and </w:t>
      </w:r>
      <w:proofErr w:type="spellStart"/>
      <w:r w:rsidRPr="001D11F1">
        <w:rPr>
          <w:rFonts w:cstheme="minorHAnsi"/>
          <w:color w:val="00B050"/>
          <w:sz w:val="16"/>
          <w:szCs w:val="18"/>
          <w:lang w:val="en-GB"/>
        </w:rPr>
        <w:t>Matthes</w:t>
      </w:r>
      <w:proofErr w:type="spellEnd"/>
      <w:r w:rsidRPr="001D11F1">
        <w:rPr>
          <w:rFonts w:cstheme="minorHAnsi"/>
          <w:color w:val="00B050"/>
          <w:sz w:val="16"/>
          <w:szCs w:val="18"/>
          <w:lang w:val="en-GB"/>
        </w:rPr>
        <w:t xml:space="preserve">, K.: </w:t>
      </w:r>
      <w:proofErr w:type="spellStart"/>
      <w:r w:rsidRPr="001D11F1">
        <w:rPr>
          <w:rFonts w:cstheme="minorHAnsi"/>
          <w:color w:val="00B050"/>
          <w:sz w:val="16"/>
          <w:szCs w:val="18"/>
          <w:lang w:val="en-GB"/>
        </w:rPr>
        <w:t>Modeling</w:t>
      </w:r>
      <w:proofErr w:type="spellEnd"/>
      <w:r w:rsidRPr="001D11F1">
        <w:rPr>
          <w:rFonts w:cstheme="minorHAnsi"/>
          <w:color w:val="00B050"/>
          <w:sz w:val="16"/>
          <w:szCs w:val="18"/>
          <w:lang w:val="en-GB"/>
        </w:rPr>
        <w:t xml:space="preserve"> the whole atmosphere response to solar cycle changes in radiative and geomagnetic forcing, Journal of geophysical research, 112, https://doi.org/doi:10.1029/2006JD008306, 2007.</w:t>
      </w:r>
    </w:p>
    <w:p w:rsidR="001C3C47" w:rsidRPr="001D11F1" w:rsidRDefault="001C3C47" w:rsidP="001C3C47">
      <w:pPr>
        <w:pStyle w:val="Default"/>
        <w:rPr>
          <w:rFonts w:asciiTheme="minorHAnsi" w:hAnsiTheme="minorHAnsi" w:cstheme="minorHAnsi"/>
          <w:color w:val="00B050"/>
          <w:sz w:val="22"/>
          <w:szCs w:val="23"/>
          <w:lang w:val="en-GB"/>
        </w:rPr>
      </w:pPr>
    </w:p>
    <w:p w:rsidR="001C3C47" w:rsidRPr="001D11F1" w:rsidRDefault="001C3C47" w:rsidP="001C3C47">
      <w:pPr>
        <w:autoSpaceDE w:val="0"/>
        <w:autoSpaceDN w:val="0"/>
        <w:adjustRightInd w:val="0"/>
        <w:spacing w:after="0" w:line="240" w:lineRule="auto"/>
        <w:rPr>
          <w:rFonts w:cstheme="minorHAnsi"/>
          <w:color w:val="00B050"/>
          <w:szCs w:val="23"/>
          <w:lang w:val="en-GB"/>
        </w:rPr>
      </w:pPr>
      <w:r w:rsidRPr="001D11F1">
        <w:rPr>
          <w:rFonts w:cstheme="minorHAnsi"/>
          <w:color w:val="00B050"/>
          <w:sz w:val="16"/>
          <w:szCs w:val="18"/>
          <w:lang w:val="en-GB"/>
        </w:rPr>
        <w:t xml:space="preserve">Lee, J., N., Wu, D., L. R. A., and </w:t>
      </w:r>
      <w:proofErr w:type="spellStart"/>
      <w:r w:rsidRPr="001D11F1">
        <w:rPr>
          <w:rFonts w:cstheme="minorHAnsi"/>
          <w:color w:val="00B050"/>
          <w:sz w:val="16"/>
          <w:szCs w:val="18"/>
          <w:lang w:val="en-GB"/>
        </w:rPr>
        <w:t>Fontenla</w:t>
      </w:r>
      <w:proofErr w:type="spellEnd"/>
      <w:r w:rsidRPr="001D11F1">
        <w:rPr>
          <w:rFonts w:cstheme="minorHAnsi"/>
          <w:color w:val="00B050"/>
          <w:sz w:val="16"/>
          <w:szCs w:val="18"/>
          <w:lang w:val="en-GB"/>
        </w:rPr>
        <w:t xml:space="preserve">, J.: Solar cycle variations in </w:t>
      </w:r>
      <w:proofErr w:type="spellStart"/>
      <w:r w:rsidRPr="001D11F1">
        <w:rPr>
          <w:rFonts w:cstheme="minorHAnsi"/>
          <w:color w:val="00B050"/>
          <w:sz w:val="16"/>
          <w:szCs w:val="18"/>
          <w:lang w:val="en-GB"/>
        </w:rPr>
        <w:t>mesopheric</w:t>
      </w:r>
      <w:proofErr w:type="spellEnd"/>
      <w:r w:rsidRPr="001D11F1">
        <w:rPr>
          <w:rFonts w:cstheme="minorHAnsi"/>
          <w:color w:val="00B050"/>
          <w:sz w:val="16"/>
          <w:szCs w:val="18"/>
          <w:lang w:val="en-GB"/>
        </w:rPr>
        <w:t xml:space="preserve"> carbon monoxide, Journal of atmospheric and </w:t>
      </w:r>
      <w:proofErr w:type="spellStart"/>
      <w:r w:rsidRPr="001D11F1">
        <w:rPr>
          <w:rFonts w:cstheme="minorHAnsi"/>
          <w:color w:val="00B050"/>
          <w:sz w:val="16"/>
          <w:szCs w:val="18"/>
          <w:lang w:val="en-GB"/>
        </w:rPr>
        <w:t>solarterrestial</w:t>
      </w:r>
      <w:proofErr w:type="spellEnd"/>
      <w:r w:rsidRPr="001D11F1">
        <w:rPr>
          <w:rFonts w:cstheme="minorHAnsi"/>
          <w:color w:val="00B050"/>
          <w:sz w:val="16"/>
          <w:szCs w:val="18"/>
          <w:lang w:val="en-GB"/>
        </w:rPr>
        <w:t xml:space="preserve"> physics, 170, 21–34, https://doi.org/https://doi.org/10.1016/j.jastp.2018.02.001, 2018.</w:t>
      </w:r>
    </w:p>
    <w:p w:rsidR="001C3C47" w:rsidRPr="001D11F1" w:rsidRDefault="001C3C47" w:rsidP="001135E9">
      <w:pPr>
        <w:autoSpaceDE w:val="0"/>
        <w:autoSpaceDN w:val="0"/>
        <w:adjustRightInd w:val="0"/>
        <w:spacing w:after="0" w:line="240" w:lineRule="auto"/>
        <w:rPr>
          <w:rFonts w:cstheme="minorHAnsi"/>
          <w:sz w:val="24"/>
          <w:szCs w:val="24"/>
          <w:lang w:val="en-GB"/>
        </w:rPr>
      </w:pPr>
    </w:p>
    <w:p w:rsidR="001C3C47" w:rsidRPr="001D11F1" w:rsidRDefault="001C3C47"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t>3. The proposed LOD effect depends on heating: the solar cycle radiation variation is surely bigger than the earth-sun distance effect. Does zonal mean wind show a solar cycle variation?</w:t>
      </w: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
    <w:p w:rsidR="005D7EA9" w:rsidRPr="001D11F1" w:rsidRDefault="005D7EA9" w:rsidP="005D7EA9">
      <w:pPr>
        <w:autoSpaceDE w:val="0"/>
        <w:autoSpaceDN w:val="0"/>
        <w:adjustRightInd w:val="0"/>
        <w:spacing w:after="0" w:line="240" w:lineRule="auto"/>
        <w:rPr>
          <w:rFonts w:cstheme="minorHAnsi"/>
          <w:color w:val="00B050"/>
          <w:sz w:val="24"/>
          <w:szCs w:val="24"/>
          <w:lang w:val="en-GB"/>
        </w:rPr>
      </w:pPr>
      <w:r w:rsidRPr="001D11F1">
        <w:rPr>
          <w:rFonts w:cstheme="minorHAnsi"/>
          <w:b/>
          <w:color w:val="00B050"/>
          <w:sz w:val="24"/>
          <w:szCs w:val="24"/>
          <w:u w:val="single"/>
          <w:lang w:val="en-GB"/>
        </w:rPr>
        <w:t>Reply:</w:t>
      </w:r>
      <w:r w:rsidR="003D373E" w:rsidRPr="001D11F1">
        <w:rPr>
          <w:rFonts w:cstheme="minorHAnsi"/>
          <w:color w:val="00B050"/>
          <w:sz w:val="24"/>
          <w:szCs w:val="24"/>
          <w:lang w:val="en-GB"/>
        </w:rPr>
        <w:t xml:space="preserve"> Yes, the zonal mean wind shows a solar cycle variation. We added </w:t>
      </w:r>
      <w:r w:rsidR="00333FA3" w:rsidRPr="001D11F1">
        <w:rPr>
          <w:rFonts w:cstheme="minorHAnsi"/>
          <w:color w:val="00B050"/>
          <w:sz w:val="24"/>
          <w:szCs w:val="24"/>
          <w:lang w:val="en-GB"/>
        </w:rPr>
        <w:t xml:space="preserve">a </w:t>
      </w:r>
      <w:r w:rsidR="003D373E" w:rsidRPr="001D11F1">
        <w:rPr>
          <w:rFonts w:cstheme="minorHAnsi"/>
          <w:color w:val="00B050"/>
          <w:sz w:val="24"/>
          <w:szCs w:val="24"/>
          <w:lang w:val="en-GB"/>
        </w:rPr>
        <w:t xml:space="preserve">Figure, </w:t>
      </w:r>
      <w:r w:rsidR="00302E13" w:rsidRPr="001D11F1">
        <w:rPr>
          <w:rFonts w:cstheme="minorHAnsi"/>
          <w:color w:val="00B050"/>
          <w:sz w:val="24"/>
          <w:szCs w:val="24"/>
          <w:lang w:val="en-GB"/>
        </w:rPr>
        <w:t xml:space="preserve">where for the location of Andenes the zonal mean wind between 84 and 94 km is displayed together with the F10.7 solar cycle index. As result </w:t>
      </w:r>
      <w:r w:rsidR="009364DB" w:rsidRPr="001D11F1">
        <w:rPr>
          <w:rFonts w:cstheme="minorHAnsi"/>
          <w:color w:val="00B050"/>
          <w:sz w:val="24"/>
          <w:szCs w:val="24"/>
          <w:lang w:val="en-GB"/>
        </w:rPr>
        <w:t xml:space="preserve">is shown that for a low F10.7 index an enhanced westward wind appears, </w:t>
      </w:r>
      <w:r w:rsidR="009A7D98" w:rsidRPr="001D11F1">
        <w:rPr>
          <w:rFonts w:cstheme="minorHAnsi"/>
          <w:color w:val="00B050"/>
          <w:sz w:val="24"/>
          <w:szCs w:val="24"/>
          <w:lang w:val="en-GB"/>
        </w:rPr>
        <w:t>while for stronger a F10.7 index the eastward directed wind gets enhanced.</w:t>
      </w:r>
      <w:r w:rsidR="009364DB" w:rsidRPr="001D11F1">
        <w:rPr>
          <w:rFonts w:cstheme="minorHAnsi"/>
          <w:color w:val="00B050"/>
          <w:sz w:val="24"/>
          <w:szCs w:val="24"/>
          <w:lang w:val="en-GB"/>
        </w:rPr>
        <w:t xml:space="preserve"> Further also a shift in the summer vertical wind shear occurs, which is also correlated to the solar cycle. There occurs a shift onto higher altitudes together with a decrease of the solar radiation, due to a change in the neutral density.</w:t>
      </w:r>
      <w:r w:rsidR="009A7D98" w:rsidRPr="001D11F1">
        <w:rPr>
          <w:rFonts w:cstheme="minorHAnsi"/>
          <w:color w:val="00B050"/>
          <w:sz w:val="24"/>
          <w:szCs w:val="24"/>
          <w:lang w:val="en-GB"/>
        </w:rPr>
        <w:t xml:space="preserve"> This pattern can also be seen for the other locations. </w:t>
      </w:r>
    </w:p>
    <w:p w:rsidR="00A6604F" w:rsidRPr="001D11F1" w:rsidRDefault="00A6604F" w:rsidP="005D7EA9">
      <w:pPr>
        <w:autoSpaceDE w:val="0"/>
        <w:autoSpaceDN w:val="0"/>
        <w:adjustRightInd w:val="0"/>
        <w:spacing w:after="0" w:line="240" w:lineRule="auto"/>
        <w:rPr>
          <w:rFonts w:cstheme="minorHAnsi"/>
          <w:color w:val="00B050"/>
          <w:sz w:val="24"/>
          <w:szCs w:val="24"/>
          <w:lang w:val="en-GB"/>
        </w:rPr>
      </w:pPr>
    </w:p>
    <w:p w:rsidR="004E32D3" w:rsidRDefault="00A6604F" w:rsidP="005D7EA9">
      <w:pPr>
        <w:autoSpaceDE w:val="0"/>
        <w:autoSpaceDN w:val="0"/>
        <w:adjustRightInd w:val="0"/>
        <w:spacing w:after="0" w:line="240" w:lineRule="auto"/>
        <w:rPr>
          <w:rFonts w:cstheme="minorHAnsi"/>
          <w:color w:val="00B050"/>
          <w:sz w:val="24"/>
          <w:szCs w:val="24"/>
          <w:lang w:val="en-GB"/>
        </w:rPr>
      </w:pPr>
      <w:r w:rsidRPr="001D11F1">
        <w:rPr>
          <w:rFonts w:cstheme="minorHAnsi"/>
          <w:color w:val="00B050"/>
          <w:sz w:val="24"/>
          <w:szCs w:val="24"/>
          <w:lang w:val="en-GB"/>
        </w:rPr>
        <w:t>We added the text:</w:t>
      </w:r>
    </w:p>
    <w:p w:rsidR="004E32D3" w:rsidRDefault="00A6604F" w:rsidP="005D7EA9">
      <w:pPr>
        <w:autoSpaceDE w:val="0"/>
        <w:autoSpaceDN w:val="0"/>
        <w:adjustRightInd w:val="0"/>
        <w:spacing w:after="0" w:line="240" w:lineRule="auto"/>
        <w:rPr>
          <w:rFonts w:cstheme="minorHAnsi"/>
          <w:color w:val="00B050"/>
          <w:sz w:val="24"/>
          <w:szCs w:val="24"/>
          <w:lang w:val="en-GB"/>
        </w:rPr>
      </w:pPr>
      <w:r w:rsidRPr="001D11F1">
        <w:rPr>
          <w:rFonts w:cstheme="minorHAnsi"/>
          <w:color w:val="00B050"/>
          <w:sz w:val="24"/>
          <w:szCs w:val="24"/>
          <w:lang w:val="en-GB"/>
        </w:rPr>
        <w:t xml:space="preserve"> </w:t>
      </w:r>
      <w:r w:rsidR="004E32D3" w:rsidRPr="004E32D3">
        <w:rPr>
          <w:rFonts w:cstheme="minorHAnsi"/>
          <w:color w:val="00B050"/>
          <w:sz w:val="24"/>
          <w:szCs w:val="24"/>
          <w:lang w:val="en-GB"/>
        </w:rPr>
        <w:t xml:space="preserve">To underline this statement, </w:t>
      </w:r>
      <w:r w:rsidR="004E32D3">
        <w:rPr>
          <w:rFonts w:cstheme="minorHAnsi"/>
          <w:color w:val="00B050"/>
          <w:sz w:val="24"/>
          <w:szCs w:val="24"/>
          <w:lang w:val="en-GB"/>
        </w:rPr>
        <w:t xml:space="preserve">Figure 4 </w:t>
      </w:r>
      <w:r w:rsidR="004E32D3" w:rsidRPr="004E32D3">
        <w:rPr>
          <w:rFonts w:cstheme="minorHAnsi"/>
          <w:color w:val="00B050"/>
          <w:sz w:val="24"/>
          <w:szCs w:val="24"/>
          <w:lang w:val="en-GB"/>
        </w:rPr>
        <w:t>shows, for the location of Andenes, the zonal mean wind between 84 and 94 km together with the F10.7 11-year solar cycle index (black line). An enhancement of the eastward directed wind occurs together with a stronger F10.7 index and more clearly an increase of the westward directed wind together with a smaller F10.7. Furthermore a shift occurs in the summer vertical wind shear, which is also correlated with the solar cycle, whereby a shift to higher altitudes takes place together with a decrease of the solar radiation, due to a change in the neutral density.</w:t>
      </w:r>
    </w:p>
    <w:p w:rsidR="004E32D3" w:rsidRDefault="004E32D3" w:rsidP="005D7EA9">
      <w:pPr>
        <w:autoSpaceDE w:val="0"/>
        <w:autoSpaceDN w:val="0"/>
        <w:adjustRightInd w:val="0"/>
        <w:spacing w:after="0" w:line="240" w:lineRule="auto"/>
        <w:rPr>
          <w:rFonts w:cstheme="minorHAnsi"/>
          <w:color w:val="00B050"/>
          <w:sz w:val="24"/>
          <w:szCs w:val="24"/>
          <w:lang w:val="en-GB"/>
        </w:rPr>
      </w:pPr>
    </w:p>
    <w:p w:rsidR="005D7EA9" w:rsidRPr="001D11F1" w:rsidRDefault="00FE0794" w:rsidP="001135E9">
      <w:pPr>
        <w:autoSpaceDE w:val="0"/>
        <w:autoSpaceDN w:val="0"/>
        <w:adjustRightInd w:val="0"/>
        <w:spacing w:after="0" w:line="240" w:lineRule="auto"/>
        <w:rPr>
          <w:rFonts w:cstheme="minorHAnsi"/>
          <w:sz w:val="24"/>
          <w:szCs w:val="24"/>
          <w:lang w:val="en-GB"/>
        </w:rPr>
      </w:pPr>
      <w:bookmarkStart w:id="0" w:name="_GoBack"/>
      <w:r>
        <w:rPr>
          <w:rFonts w:cstheme="minorHAnsi"/>
          <w:noProof/>
          <w:sz w:val="24"/>
          <w:szCs w:val="24"/>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181.5pt">
            <v:imagedata r:id="rId6" o:title="andenes_comp_LTC"/>
          </v:shape>
        </w:pict>
      </w:r>
      <w:bookmarkEnd w:id="0"/>
    </w:p>
    <w:p w:rsidR="00333FA3" w:rsidRPr="001D11F1" w:rsidRDefault="00333FA3" w:rsidP="001135E9">
      <w:pPr>
        <w:autoSpaceDE w:val="0"/>
        <w:autoSpaceDN w:val="0"/>
        <w:adjustRightInd w:val="0"/>
        <w:spacing w:after="0" w:line="240" w:lineRule="auto"/>
        <w:rPr>
          <w:rFonts w:cstheme="minorHAnsi"/>
          <w:sz w:val="24"/>
          <w:szCs w:val="24"/>
          <w:lang w:val="en-GB"/>
        </w:rPr>
      </w:pPr>
    </w:p>
    <w:p w:rsidR="00333FA3" w:rsidRPr="001D11F1" w:rsidRDefault="00333FA3" w:rsidP="001135E9">
      <w:pPr>
        <w:autoSpaceDE w:val="0"/>
        <w:autoSpaceDN w:val="0"/>
        <w:adjustRightInd w:val="0"/>
        <w:spacing w:after="0" w:line="240" w:lineRule="auto"/>
        <w:rPr>
          <w:rFonts w:cstheme="minorHAnsi"/>
          <w:color w:val="00B050"/>
          <w:szCs w:val="24"/>
          <w:lang w:val="en-GB"/>
        </w:rPr>
      </w:pPr>
      <w:r w:rsidRPr="001D11F1">
        <w:rPr>
          <w:rFonts w:cstheme="minorHAnsi"/>
          <w:color w:val="00B050"/>
          <w:szCs w:val="24"/>
          <w:lang w:val="en-GB"/>
        </w:rPr>
        <w:t>Caption</w:t>
      </w:r>
      <w:r w:rsidR="00FE0794">
        <w:rPr>
          <w:rFonts w:cstheme="minorHAnsi"/>
          <w:color w:val="00B050"/>
          <w:szCs w:val="24"/>
          <w:lang w:val="en-GB"/>
        </w:rPr>
        <w:t xml:space="preserve"> (Figure 4</w:t>
      </w:r>
      <w:proofErr w:type="gramStart"/>
      <w:r w:rsidR="00FE0794">
        <w:rPr>
          <w:rFonts w:cstheme="minorHAnsi"/>
          <w:color w:val="00B050"/>
          <w:szCs w:val="24"/>
          <w:lang w:val="en-GB"/>
        </w:rPr>
        <w:t>..</w:t>
      </w:r>
      <w:proofErr w:type="gramEnd"/>
      <w:r w:rsidR="00FE0794">
        <w:rPr>
          <w:rFonts w:cstheme="minorHAnsi"/>
          <w:color w:val="00B050"/>
          <w:szCs w:val="24"/>
          <w:lang w:val="en-GB"/>
        </w:rPr>
        <w:t xml:space="preserve"> see attachment)</w:t>
      </w:r>
      <w:r w:rsidRPr="001D11F1">
        <w:rPr>
          <w:rFonts w:cstheme="minorHAnsi"/>
          <w:color w:val="00B050"/>
          <w:szCs w:val="24"/>
          <w:lang w:val="en-GB"/>
        </w:rPr>
        <w:t xml:space="preserve">: Zonal mean wind for Andenes for the heights between 84 and 94 km, together with the F10.7 </w:t>
      </w:r>
      <w:r w:rsidR="00A6604F" w:rsidRPr="001D11F1">
        <w:rPr>
          <w:rFonts w:cstheme="minorHAnsi"/>
          <w:color w:val="00B050"/>
          <w:szCs w:val="24"/>
          <w:lang w:val="en-GB"/>
        </w:rPr>
        <w:t xml:space="preserve">11 year </w:t>
      </w:r>
      <w:r w:rsidRPr="001D11F1">
        <w:rPr>
          <w:rFonts w:cstheme="minorHAnsi"/>
          <w:color w:val="00B050"/>
          <w:szCs w:val="24"/>
          <w:lang w:val="en-GB"/>
        </w:rPr>
        <w:t>solar cycle index in black.</w:t>
      </w:r>
    </w:p>
    <w:p w:rsidR="00333FA3" w:rsidRPr="001D11F1" w:rsidRDefault="00333FA3" w:rsidP="001135E9">
      <w:pPr>
        <w:autoSpaceDE w:val="0"/>
        <w:autoSpaceDN w:val="0"/>
        <w:adjustRightInd w:val="0"/>
        <w:spacing w:after="0" w:line="240" w:lineRule="auto"/>
        <w:rPr>
          <w:rFonts w:cstheme="minorHAnsi"/>
          <w:sz w:val="24"/>
          <w:szCs w:val="24"/>
          <w:lang w:val="en-GB"/>
        </w:rPr>
      </w:pPr>
    </w:p>
    <w:p w:rsidR="00333FA3" w:rsidRPr="001D11F1" w:rsidRDefault="00333FA3"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lastRenderedPageBreak/>
        <w:t>4. It appears that heating to the winter atmosphere should be smaller, even with a closer sun-earth distance, else why is it winter. Why is not atmospheric expansion smaller than in summer?</w:t>
      </w: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
    <w:p w:rsidR="00A91F06" w:rsidRPr="001D11F1" w:rsidRDefault="005D7EA9" w:rsidP="005D7EA9">
      <w:pPr>
        <w:autoSpaceDE w:val="0"/>
        <w:autoSpaceDN w:val="0"/>
        <w:adjustRightInd w:val="0"/>
        <w:spacing w:after="0" w:line="240" w:lineRule="auto"/>
        <w:rPr>
          <w:rFonts w:cstheme="minorHAnsi"/>
          <w:color w:val="00B050"/>
          <w:sz w:val="24"/>
          <w:szCs w:val="24"/>
          <w:lang w:val="en-GB"/>
        </w:rPr>
      </w:pPr>
      <w:r w:rsidRPr="001D11F1">
        <w:rPr>
          <w:rFonts w:cstheme="minorHAnsi"/>
          <w:b/>
          <w:color w:val="00B050"/>
          <w:sz w:val="24"/>
          <w:szCs w:val="24"/>
          <w:u w:val="single"/>
          <w:lang w:val="en-GB"/>
        </w:rPr>
        <w:t>Reply:</w:t>
      </w:r>
      <w:r w:rsidR="00215EEA" w:rsidRPr="001D11F1">
        <w:rPr>
          <w:rFonts w:cstheme="minorHAnsi"/>
          <w:color w:val="00B050"/>
          <w:sz w:val="24"/>
          <w:szCs w:val="24"/>
          <w:lang w:val="en-GB"/>
        </w:rPr>
        <w:t xml:space="preserve"> </w:t>
      </w:r>
      <w:r w:rsidR="00A91F06" w:rsidRPr="001D11F1">
        <w:rPr>
          <w:rFonts w:cstheme="minorHAnsi"/>
          <w:color w:val="00B050"/>
          <w:sz w:val="24"/>
          <w:szCs w:val="24"/>
          <w:lang w:val="en-GB"/>
        </w:rPr>
        <w:t>Propagation of gravity waves which breaks in the mesosphere leads, compared to the annual mean</w:t>
      </w:r>
      <w:r w:rsidR="00BB3535">
        <w:rPr>
          <w:rFonts w:cstheme="minorHAnsi"/>
          <w:color w:val="00B050"/>
          <w:sz w:val="24"/>
          <w:szCs w:val="24"/>
          <w:lang w:val="en-GB"/>
        </w:rPr>
        <w:t>/radiative equilibrium</w:t>
      </w:r>
      <w:r w:rsidR="00A91F06" w:rsidRPr="001D11F1">
        <w:rPr>
          <w:rFonts w:cstheme="minorHAnsi"/>
          <w:color w:val="00B050"/>
          <w:sz w:val="24"/>
          <w:szCs w:val="24"/>
          <w:lang w:val="en-GB"/>
        </w:rPr>
        <w:t>, to a cold mesosphere during the summer and a warm mesosphere during the winter. This temperature difference fits well with the atmospheric shrinking/expansion.</w:t>
      </w:r>
    </w:p>
    <w:p w:rsidR="00A91F06" w:rsidRPr="001D11F1" w:rsidRDefault="00A91F06" w:rsidP="005D7EA9">
      <w:pPr>
        <w:autoSpaceDE w:val="0"/>
        <w:autoSpaceDN w:val="0"/>
        <w:adjustRightInd w:val="0"/>
        <w:spacing w:after="0" w:line="240" w:lineRule="auto"/>
        <w:rPr>
          <w:rFonts w:cstheme="minorHAnsi"/>
          <w:color w:val="00B050"/>
          <w:sz w:val="24"/>
          <w:szCs w:val="24"/>
          <w:lang w:val="en-GB"/>
        </w:rPr>
      </w:pPr>
    </w:p>
    <w:p w:rsidR="006661E9" w:rsidRPr="001D11F1" w:rsidRDefault="006661E9" w:rsidP="005D7EA9">
      <w:pPr>
        <w:autoSpaceDE w:val="0"/>
        <w:autoSpaceDN w:val="0"/>
        <w:adjustRightInd w:val="0"/>
        <w:spacing w:after="0" w:line="240" w:lineRule="auto"/>
        <w:rPr>
          <w:rFonts w:cstheme="minorHAnsi"/>
          <w:color w:val="00B050"/>
          <w:sz w:val="24"/>
          <w:szCs w:val="24"/>
          <w:lang w:val="en-GB"/>
        </w:rPr>
      </w:pPr>
      <w:r w:rsidRPr="001D11F1">
        <w:rPr>
          <w:rFonts w:cstheme="minorHAnsi"/>
          <w:color w:val="00B050"/>
          <w:sz w:val="24"/>
          <w:szCs w:val="24"/>
          <w:lang w:val="en-GB"/>
        </w:rPr>
        <w:t xml:space="preserve">We added a comment in the text: </w:t>
      </w:r>
      <w:r w:rsidR="004E32D3">
        <w:rPr>
          <w:rFonts w:cstheme="minorHAnsi"/>
          <w:color w:val="00B050"/>
          <w:sz w:val="24"/>
          <w:szCs w:val="24"/>
          <w:lang w:val="en-GB"/>
        </w:rPr>
        <w:t xml:space="preserve"> (see point 2.)</w:t>
      </w:r>
    </w:p>
    <w:p w:rsidR="004E32D3" w:rsidRDefault="004E32D3" w:rsidP="005D7EA9">
      <w:pPr>
        <w:autoSpaceDE w:val="0"/>
        <w:autoSpaceDN w:val="0"/>
        <w:adjustRightInd w:val="0"/>
        <w:spacing w:after="0" w:line="240" w:lineRule="auto"/>
        <w:rPr>
          <w:rFonts w:cstheme="minorHAnsi"/>
          <w:color w:val="00B050"/>
          <w:sz w:val="24"/>
          <w:szCs w:val="24"/>
          <w:lang w:val="en-GB"/>
        </w:rPr>
      </w:pPr>
    </w:p>
    <w:p w:rsidR="006661E9" w:rsidRDefault="004E32D3" w:rsidP="005D7EA9">
      <w:pPr>
        <w:autoSpaceDE w:val="0"/>
        <w:autoSpaceDN w:val="0"/>
        <w:adjustRightInd w:val="0"/>
        <w:spacing w:after="0" w:line="240" w:lineRule="auto"/>
        <w:rPr>
          <w:rFonts w:cstheme="minorHAnsi"/>
          <w:color w:val="00B050"/>
          <w:sz w:val="24"/>
          <w:szCs w:val="24"/>
          <w:lang w:val="en-GB"/>
        </w:rPr>
      </w:pPr>
      <w:r w:rsidRPr="004E32D3">
        <w:rPr>
          <w:rFonts w:cstheme="minorHAnsi"/>
          <w:color w:val="00B050"/>
          <w:sz w:val="24"/>
          <w:szCs w:val="24"/>
          <w:lang w:val="en-GB"/>
        </w:rPr>
        <w:t xml:space="preserve">Other physical processes have also a strong effect on the hemispheric wind differences e.g., the topography, chemical composition of the </w:t>
      </w:r>
      <w:proofErr w:type="gramStart"/>
      <w:r w:rsidRPr="004E32D3">
        <w:rPr>
          <w:rFonts w:cstheme="minorHAnsi"/>
          <w:color w:val="00B050"/>
          <w:sz w:val="24"/>
          <w:szCs w:val="24"/>
          <w:lang w:val="en-GB"/>
        </w:rPr>
        <w:t xml:space="preserve">atmosphere  </w:t>
      </w:r>
      <w:r>
        <w:rPr>
          <w:rFonts w:cstheme="minorHAnsi"/>
          <w:color w:val="00B050"/>
          <w:sz w:val="24"/>
          <w:szCs w:val="24"/>
          <w:lang w:val="en-GB"/>
        </w:rPr>
        <w:t>(</w:t>
      </w:r>
      <w:proofErr w:type="gramEnd"/>
      <w:r w:rsidRPr="004E32D3">
        <w:rPr>
          <w:rFonts w:cstheme="minorHAnsi"/>
          <w:color w:val="00B050"/>
          <w:sz w:val="24"/>
          <w:szCs w:val="24"/>
          <w:lang w:val="en-GB"/>
        </w:rPr>
        <w:t>Marsh</w:t>
      </w:r>
      <w:r>
        <w:rPr>
          <w:rFonts w:cstheme="minorHAnsi"/>
          <w:color w:val="00B050"/>
          <w:sz w:val="24"/>
          <w:szCs w:val="24"/>
          <w:lang w:val="en-GB"/>
        </w:rPr>
        <w:t xml:space="preserve"> (</w:t>
      </w:r>
      <w:r w:rsidRPr="004E32D3">
        <w:rPr>
          <w:rFonts w:cstheme="minorHAnsi"/>
          <w:color w:val="00B050"/>
          <w:sz w:val="24"/>
          <w:szCs w:val="24"/>
          <w:lang w:val="en-GB"/>
        </w:rPr>
        <w:t>2007</w:t>
      </w:r>
      <w:r>
        <w:rPr>
          <w:rFonts w:cstheme="minorHAnsi"/>
          <w:color w:val="00B050"/>
          <w:sz w:val="24"/>
          <w:szCs w:val="24"/>
          <w:lang w:val="en-GB"/>
        </w:rPr>
        <w:t>)</w:t>
      </w:r>
      <w:r w:rsidRPr="004E32D3">
        <w:rPr>
          <w:rFonts w:cstheme="minorHAnsi"/>
          <w:color w:val="00B050"/>
          <w:sz w:val="24"/>
          <w:szCs w:val="24"/>
          <w:lang w:val="en-GB"/>
        </w:rPr>
        <w:t>, Lee</w:t>
      </w:r>
      <w:r>
        <w:rPr>
          <w:rFonts w:cstheme="minorHAnsi"/>
          <w:color w:val="00B050"/>
          <w:sz w:val="24"/>
          <w:szCs w:val="24"/>
          <w:lang w:val="en-GB"/>
        </w:rPr>
        <w:t xml:space="preserve"> (</w:t>
      </w:r>
      <w:r w:rsidRPr="004E32D3">
        <w:rPr>
          <w:rFonts w:cstheme="minorHAnsi"/>
          <w:color w:val="00B050"/>
          <w:sz w:val="24"/>
          <w:szCs w:val="24"/>
          <w:lang w:val="en-GB"/>
        </w:rPr>
        <w:t xml:space="preserve">2018), and the occurrence and propagation of gravity waves. These waves are the main drivers of the atmospheric wind circulation and therefore also influence the local wind differences at both hemispheres. Furthermore gravity waves lead, compared to the annual mean, to a colder summer mesosphere and a warmer winter mesosphere </w:t>
      </w:r>
      <w:r>
        <w:rPr>
          <w:rFonts w:cstheme="minorHAnsi"/>
          <w:color w:val="00B050"/>
          <w:sz w:val="24"/>
          <w:szCs w:val="24"/>
          <w:lang w:val="en-GB"/>
        </w:rPr>
        <w:t xml:space="preserve">e.g., </w:t>
      </w:r>
      <w:r w:rsidRPr="001D11F1">
        <w:rPr>
          <w:rFonts w:cstheme="minorHAnsi"/>
          <w:color w:val="00B050"/>
          <w:sz w:val="24"/>
          <w:szCs w:val="24"/>
          <w:lang w:val="en-GB"/>
        </w:rPr>
        <w:t xml:space="preserve">Luebken (2014). </w:t>
      </w:r>
      <w:proofErr w:type="gramStart"/>
      <w:r w:rsidRPr="004E32D3">
        <w:rPr>
          <w:rFonts w:cstheme="minorHAnsi"/>
          <w:color w:val="00B050"/>
          <w:sz w:val="24"/>
          <w:szCs w:val="24"/>
          <w:lang w:val="en-GB"/>
        </w:rPr>
        <w:t>These temperature differences also fit well to the atmospheric expansion/shrinking.</w:t>
      </w:r>
      <w:proofErr w:type="gramEnd"/>
    </w:p>
    <w:p w:rsidR="004E32D3" w:rsidRPr="001D11F1" w:rsidRDefault="004E32D3" w:rsidP="005D7EA9">
      <w:pPr>
        <w:autoSpaceDE w:val="0"/>
        <w:autoSpaceDN w:val="0"/>
        <w:adjustRightInd w:val="0"/>
        <w:spacing w:after="0" w:line="240" w:lineRule="auto"/>
        <w:rPr>
          <w:rFonts w:cstheme="minorHAnsi"/>
          <w:color w:val="00B050"/>
          <w:sz w:val="24"/>
          <w:szCs w:val="24"/>
          <w:lang w:val="en-GB"/>
        </w:rPr>
      </w:pPr>
    </w:p>
    <w:p w:rsidR="004E32D3" w:rsidRPr="001D11F1" w:rsidRDefault="004E32D3" w:rsidP="004E32D3">
      <w:pPr>
        <w:autoSpaceDE w:val="0"/>
        <w:autoSpaceDN w:val="0"/>
        <w:adjustRightInd w:val="0"/>
        <w:spacing w:after="0" w:line="240" w:lineRule="auto"/>
        <w:rPr>
          <w:rFonts w:cstheme="minorHAnsi"/>
          <w:color w:val="00B050"/>
          <w:sz w:val="16"/>
          <w:szCs w:val="18"/>
          <w:lang w:val="en-GB"/>
        </w:rPr>
      </w:pPr>
      <w:r w:rsidRPr="001D11F1">
        <w:rPr>
          <w:rFonts w:cstheme="minorHAnsi"/>
          <w:color w:val="00B050"/>
          <w:sz w:val="16"/>
          <w:szCs w:val="18"/>
          <w:lang w:val="en-GB"/>
        </w:rPr>
        <w:t xml:space="preserve">Marsh, D., R., Garcia, R., R., </w:t>
      </w:r>
      <w:proofErr w:type="spellStart"/>
      <w:r w:rsidRPr="001D11F1">
        <w:rPr>
          <w:rFonts w:cstheme="minorHAnsi"/>
          <w:color w:val="00B050"/>
          <w:sz w:val="16"/>
          <w:szCs w:val="18"/>
          <w:lang w:val="en-GB"/>
        </w:rPr>
        <w:t>Kinnison</w:t>
      </w:r>
      <w:proofErr w:type="spellEnd"/>
      <w:r w:rsidRPr="001D11F1">
        <w:rPr>
          <w:rFonts w:cstheme="minorHAnsi"/>
          <w:color w:val="00B050"/>
          <w:sz w:val="16"/>
          <w:szCs w:val="18"/>
          <w:lang w:val="en-GB"/>
        </w:rPr>
        <w:t xml:space="preserve">, D., E., </w:t>
      </w:r>
      <w:proofErr w:type="spellStart"/>
      <w:r w:rsidRPr="001D11F1">
        <w:rPr>
          <w:rFonts w:cstheme="minorHAnsi"/>
          <w:color w:val="00B050"/>
          <w:sz w:val="16"/>
          <w:szCs w:val="18"/>
          <w:lang w:val="en-GB"/>
        </w:rPr>
        <w:t>Boville</w:t>
      </w:r>
      <w:proofErr w:type="spellEnd"/>
      <w:r w:rsidRPr="001D11F1">
        <w:rPr>
          <w:rFonts w:cstheme="minorHAnsi"/>
          <w:color w:val="00B050"/>
          <w:sz w:val="16"/>
          <w:szCs w:val="18"/>
          <w:lang w:val="en-GB"/>
        </w:rPr>
        <w:t xml:space="preserve">, B., A., </w:t>
      </w:r>
      <w:proofErr w:type="spellStart"/>
      <w:r w:rsidRPr="001D11F1">
        <w:rPr>
          <w:rFonts w:cstheme="minorHAnsi"/>
          <w:color w:val="00B050"/>
          <w:sz w:val="16"/>
          <w:szCs w:val="18"/>
          <w:lang w:val="en-GB"/>
        </w:rPr>
        <w:t>Sassi</w:t>
      </w:r>
      <w:proofErr w:type="spellEnd"/>
      <w:r w:rsidRPr="001D11F1">
        <w:rPr>
          <w:rFonts w:cstheme="minorHAnsi"/>
          <w:color w:val="00B050"/>
          <w:sz w:val="16"/>
          <w:szCs w:val="18"/>
          <w:lang w:val="en-GB"/>
        </w:rPr>
        <w:t xml:space="preserve">, F., Solomon, S., C., and </w:t>
      </w:r>
      <w:proofErr w:type="spellStart"/>
      <w:r w:rsidRPr="001D11F1">
        <w:rPr>
          <w:rFonts w:cstheme="minorHAnsi"/>
          <w:color w:val="00B050"/>
          <w:sz w:val="16"/>
          <w:szCs w:val="18"/>
          <w:lang w:val="en-GB"/>
        </w:rPr>
        <w:t>Matthes</w:t>
      </w:r>
      <w:proofErr w:type="spellEnd"/>
      <w:r w:rsidRPr="001D11F1">
        <w:rPr>
          <w:rFonts w:cstheme="minorHAnsi"/>
          <w:color w:val="00B050"/>
          <w:sz w:val="16"/>
          <w:szCs w:val="18"/>
          <w:lang w:val="en-GB"/>
        </w:rPr>
        <w:t xml:space="preserve">, K.: </w:t>
      </w:r>
      <w:proofErr w:type="spellStart"/>
      <w:r w:rsidRPr="001D11F1">
        <w:rPr>
          <w:rFonts w:cstheme="minorHAnsi"/>
          <w:color w:val="00B050"/>
          <w:sz w:val="16"/>
          <w:szCs w:val="18"/>
          <w:lang w:val="en-GB"/>
        </w:rPr>
        <w:t>Modeling</w:t>
      </w:r>
      <w:proofErr w:type="spellEnd"/>
      <w:r w:rsidRPr="001D11F1">
        <w:rPr>
          <w:rFonts w:cstheme="minorHAnsi"/>
          <w:color w:val="00B050"/>
          <w:sz w:val="16"/>
          <w:szCs w:val="18"/>
          <w:lang w:val="en-GB"/>
        </w:rPr>
        <w:t xml:space="preserve"> the whole atmosphere response to solar cycle changes in radiative and geomagnetic forcing, Journal of geophysical research, 112, https://doi.org/doi:10.1029/2006JD008306, 2007.</w:t>
      </w:r>
    </w:p>
    <w:p w:rsidR="004E32D3" w:rsidRPr="001D11F1" w:rsidRDefault="004E32D3" w:rsidP="004E32D3">
      <w:pPr>
        <w:pStyle w:val="Default"/>
        <w:rPr>
          <w:rFonts w:asciiTheme="minorHAnsi" w:hAnsiTheme="minorHAnsi" w:cstheme="minorHAnsi"/>
          <w:color w:val="00B050"/>
          <w:sz w:val="22"/>
          <w:szCs w:val="23"/>
          <w:lang w:val="en-GB"/>
        </w:rPr>
      </w:pPr>
    </w:p>
    <w:p w:rsidR="004E32D3" w:rsidRPr="001D11F1" w:rsidRDefault="004E32D3" w:rsidP="004E32D3">
      <w:pPr>
        <w:autoSpaceDE w:val="0"/>
        <w:autoSpaceDN w:val="0"/>
        <w:adjustRightInd w:val="0"/>
        <w:spacing w:after="0" w:line="240" w:lineRule="auto"/>
        <w:rPr>
          <w:rFonts w:cstheme="minorHAnsi"/>
          <w:color w:val="00B050"/>
          <w:szCs w:val="23"/>
          <w:lang w:val="en-GB"/>
        </w:rPr>
      </w:pPr>
      <w:r w:rsidRPr="001D11F1">
        <w:rPr>
          <w:rFonts w:cstheme="minorHAnsi"/>
          <w:color w:val="00B050"/>
          <w:sz w:val="16"/>
          <w:szCs w:val="18"/>
          <w:lang w:val="en-GB"/>
        </w:rPr>
        <w:t xml:space="preserve">Lee, J., N., Wu, D., L. R. A., and </w:t>
      </w:r>
      <w:proofErr w:type="spellStart"/>
      <w:r w:rsidRPr="001D11F1">
        <w:rPr>
          <w:rFonts w:cstheme="minorHAnsi"/>
          <w:color w:val="00B050"/>
          <w:sz w:val="16"/>
          <w:szCs w:val="18"/>
          <w:lang w:val="en-GB"/>
        </w:rPr>
        <w:t>Fontenla</w:t>
      </w:r>
      <w:proofErr w:type="spellEnd"/>
      <w:r w:rsidRPr="001D11F1">
        <w:rPr>
          <w:rFonts w:cstheme="minorHAnsi"/>
          <w:color w:val="00B050"/>
          <w:sz w:val="16"/>
          <w:szCs w:val="18"/>
          <w:lang w:val="en-GB"/>
        </w:rPr>
        <w:t xml:space="preserve">, J.: Solar cycle variations in </w:t>
      </w:r>
      <w:proofErr w:type="spellStart"/>
      <w:r w:rsidRPr="001D11F1">
        <w:rPr>
          <w:rFonts w:cstheme="minorHAnsi"/>
          <w:color w:val="00B050"/>
          <w:sz w:val="16"/>
          <w:szCs w:val="18"/>
          <w:lang w:val="en-GB"/>
        </w:rPr>
        <w:t>mesopheric</w:t>
      </w:r>
      <w:proofErr w:type="spellEnd"/>
      <w:r w:rsidRPr="001D11F1">
        <w:rPr>
          <w:rFonts w:cstheme="minorHAnsi"/>
          <w:color w:val="00B050"/>
          <w:sz w:val="16"/>
          <w:szCs w:val="18"/>
          <w:lang w:val="en-GB"/>
        </w:rPr>
        <w:t xml:space="preserve"> carbon monoxide, Journal of atmospheric and </w:t>
      </w:r>
      <w:proofErr w:type="spellStart"/>
      <w:r w:rsidRPr="001D11F1">
        <w:rPr>
          <w:rFonts w:cstheme="minorHAnsi"/>
          <w:color w:val="00B050"/>
          <w:sz w:val="16"/>
          <w:szCs w:val="18"/>
          <w:lang w:val="en-GB"/>
        </w:rPr>
        <w:t>solarterrestial</w:t>
      </w:r>
      <w:proofErr w:type="spellEnd"/>
      <w:r w:rsidRPr="001D11F1">
        <w:rPr>
          <w:rFonts w:cstheme="minorHAnsi"/>
          <w:color w:val="00B050"/>
          <w:sz w:val="16"/>
          <w:szCs w:val="18"/>
          <w:lang w:val="en-GB"/>
        </w:rPr>
        <w:t xml:space="preserve"> physics, 170, 21–34, https://doi.org/https://doi.org/10.1016/j.jastp.2018.02.001, 2018.</w:t>
      </w:r>
    </w:p>
    <w:p w:rsidR="00A91F06" w:rsidRPr="001D11F1" w:rsidRDefault="00A91F06" w:rsidP="001135E9">
      <w:pPr>
        <w:autoSpaceDE w:val="0"/>
        <w:autoSpaceDN w:val="0"/>
        <w:adjustRightInd w:val="0"/>
        <w:spacing w:after="0" w:line="240" w:lineRule="auto"/>
        <w:rPr>
          <w:rFonts w:cstheme="minorHAnsi"/>
          <w:color w:val="00B050"/>
          <w:sz w:val="18"/>
          <w:szCs w:val="18"/>
          <w:lang w:val="en-GB"/>
        </w:rPr>
      </w:pPr>
    </w:p>
    <w:p w:rsidR="00F46483" w:rsidRPr="001D11F1" w:rsidRDefault="002451CF" w:rsidP="002451CF">
      <w:pPr>
        <w:autoSpaceDE w:val="0"/>
        <w:autoSpaceDN w:val="0"/>
        <w:adjustRightInd w:val="0"/>
        <w:spacing w:after="0" w:line="240" w:lineRule="auto"/>
        <w:rPr>
          <w:rFonts w:cstheme="minorHAnsi"/>
          <w:color w:val="00B050"/>
          <w:sz w:val="18"/>
          <w:szCs w:val="18"/>
          <w:lang w:val="en-GB"/>
        </w:rPr>
      </w:pPr>
      <w:proofErr w:type="spellStart"/>
      <w:r w:rsidRPr="001D11F1">
        <w:rPr>
          <w:rFonts w:cstheme="minorHAnsi"/>
          <w:color w:val="00B050"/>
          <w:sz w:val="18"/>
          <w:szCs w:val="18"/>
          <w:lang w:val="en-GB"/>
        </w:rPr>
        <w:t>Lübken</w:t>
      </w:r>
      <w:proofErr w:type="spellEnd"/>
      <w:r w:rsidRPr="001D11F1">
        <w:rPr>
          <w:rFonts w:cstheme="minorHAnsi"/>
          <w:color w:val="00B050"/>
          <w:sz w:val="18"/>
          <w:szCs w:val="18"/>
          <w:lang w:val="en-GB"/>
        </w:rPr>
        <w:t xml:space="preserve">, F.-J., J. </w:t>
      </w:r>
      <w:proofErr w:type="spellStart"/>
      <w:r w:rsidRPr="001D11F1">
        <w:rPr>
          <w:rFonts w:cstheme="minorHAnsi"/>
          <w:color w:val="00B050"/>
          <w:sz w:val="18"/>
          <w:szCs w:val="18"/>
          <w:lang w:val="en-GB"/>
        </w:rPr>
        <w:t>Höffner</w:t>
      </w:r>
      <w:proofErr w:type="spellEnd"/>
      <w:r w:rsidRPr="001D11F1">
        <w:rPr>
          <w:rFonts w:cstheme="minorHAnsi"/>
          <w:color w:val="00B050"/>
          <w:sz w:val="18"/>
          <w:szCs w:val="18"/>
          <w:lang w:val="en-GB"/>
        </w:rPr>
        <w:t xml:space="preserve">, T. P. Viehl, B. </w:t>
      </w:r>
      <w:proofErr w:type="spellStart"/>
      <w:r w:rsidRPr="001D11F1">
        <w:rPr>
          <w:rFonts w:cstheme="minorHAnsi"/>
          <w:color w:val="00B050"/>
          <w:sz w:val="18"/>
          <w:szCs w:val="18"/>
          <w:lang w:val="en-GB"/>
        </w:rPr>
        <w:t>Kaifler</w:t>
      </w:r>
      <w:proofErr w:type="spellEnd"/>
      <w:r w:rsidRPr="001D11F1">
        <w:rPr>
          <w:rFonts w:cstheme="minorHAnsi"/>
          <w:color w:val="00B050"/>
          <w:sz w:val="18"/>
          <w:szCs w:val="18"/>
          <w:lang w:val="en-GB"/>
        </w:rPr>
        <w:t xml:space="preserve">, and R. J. Morris (2014), Winter/ summer </w:t>
      </w:r>
      <w:proofErr w:type="spellStart"/>
      <w:r w:rsidRPr="001D11F1">
        <w:rPr>
          <w:rFonts w:cstheme="minorHAnsi"/>
          <w:color w:val="00B050"/>
          <w:sz w:val="18"/>
          <w:szCs w:val="18"/>
          <w:lang w:val="en-GB"/>
        </w:rPr>
        <w:t>mesopause</w:t>
      </w:r>
      <w:proofErr w:type="spellEnd"/>
      <w:r w:rsidRPr="001D11F1">
        <w:rPr>
          <w:rFonts w:cstheme="minorHAnsi"/>
          <w:color w:val="00B050"/>
          <w:sz w:val="18"/>
          <w:szCs w:val="18"/>
          <w:lang w:val="en-GB"/>
        </w:rPr>
        <w:t xml:space="preserve"> temperature transition at Davis (69</w:t>
      </w:r>
      <w:r w:rsidRPr="001D11F1">
        <w:rPr>
          <w:rFonts w:eastAsia="STIXMathScript-Regular" w:cstheme="minorHAnsi"/>
          <w:color w:val="00B050"/>
          <w:sz w:val="18"/>
          <w:szCs w:val="18"/>
          <w:lang w:val="en-GB"/>
        </w:rPr>
        <w:t>◦</w:t>
      </w:r>
      <w:r w:rsidRPr="001D11F1">
        <w:rPr>
          <w:rFonts w:cstheme="minorHAnsi"/>
          <w:color w:val="00B050"/>
          <w:sz w:val="18"/>
          <w:szCs w:val="18"/>
          <w:lang w:val="en-GB"/>
        </w:rPr>
        <w:t xml:space="preserve">S) in 2011/2012, </w:t>
      </w:r>
      <w:proofErr w:type="spellStart"/>
      <w:r w:rsidRPr="001D11F1">
        <w:rPr>
          <w:rFonts w:cstheme="minorHAnsi"/>
          <w:iCs/>
          <w:color w:val="00B050"/>
          <w:sz w:val="18"/>
          <w:szCs w:val="18"/>
          <w:lang w:val="en-GB"/>
        </w:rPr>
        <w:t>Geophys</w:t>
      </w:r>
      <w:proofErr w:type="spellEnd"/>
      <w:r w:rsidRPr="001D11F1">
        <w:rPr>
          <w:rFonts w:cstheme="minorHAnsi"/>
          <w:iCs/>
          <w:color w:val="00B050"/>
          <w:sz w:val="18"/>
          <w:szCs w:val="18"/>
          <w:lang w:val="en-GB"/>
        </w:rPr>
        <w:t>. Res. Lett.</w:t>
      </w:r>
      <w:r w:rsidRPr="001D11F1">
        <w:rPr>
          <w:rFonts w:cstheme="minorHAnsi"/>
          <w:color w:val="00B050"/>
          <w:sz w:val="18"/>
          <w:szCs w:val="18"/>
          <w:lang w:val="en-GB"/>
        </w:rPr>
        <w:t xml:space="preserve">, </w:t>
      </w:r>
      <w:r w:rsidRPr="001D11F1">
        <w:rPr>
          <w:rFonts w:cstheme="minorHAnsi"/>
          <w:iCs/>
          <w:color w:val="00B050"/>
          <w:sz w:val="18"/>
          <w:szCs w:val="18"/>
          <w:lang w:val="en-GB"/>
        </w:rPr>
        <w:t>41</w:t>
      </w:r>
      <w:r w:rsidRPr="001D11F1">
        <w:rPr>
          <w:rFonts w:cstheme="minorHAnsi"/>
          <w:color w:val="00B050"/>
          <w:sz w:val="18"/>
          <w:szCs w:val="18"/>
          <w:lang w:val="en-GB"/>
        </w:rPr>
        <w:t>, 5233–5238, doi</w:t>
      </w:r>
      <w:proofErr w:type="gramStart"/>
      <w:r w:rsidRPr="001D11F1">
        <w:rPr>
          <w:rFonts w:cstheme="minorHAnsi"/>
          <w:color w:val="00B050"/>
          <w:sz w:val="18"/>
          <w:szCs w:val="18"/>
          <w:lang w:val="en-GB"/>
        </w:rPr>
        <w:t>:10.1002</w:t>
      </w:r>
      <w:proofErr w:type="gramEnd"/>
      <w:r w:rsidRPr="001D11F1">
        <w:rPr>
          <w:rFonts w:cstheme="minorHAnsi"/>
          <w:color w:val="00B050"/>
          <w:sz w:val="18"/>
          <w:szCs w:val="18"/>
          <w:lang w:val="en-GB"/>
        </w:rPr>
        <w:t>/2014GL060777.</w:t>
      </w:r>
    </w:p>
    <w:p w:rsidR="002451CF" w:rsidRPr="001D11F1" w:rsidRDefault="002451CF" w:rsidP="002451CF">
      <w:pPr>
        <w:autoSpaceDE w:val="0"/>
        <w:autoSpaceDN w:val="0"/>
        <w:adjustRightInd w:val="0"/>
        <w:spacing w:after="0" w:line="240" w:lineRule="auto"/>
        <w:rPr>
          <w:rFonts w:cstheme="minorHAnsi"/>
          <w:sz w:val="18"/>
          <w:szCs w:val="18"/>
          <w:lang w:val="en-GB"/>
        </w:rPr>
      </w:pPr>
    </w:p>
    <w:p w:rsidR="00312089" w:rsidRPr="001D11F1" w:rsidRDefault="00312089" w:rsidP="001135E9">
      <w:pPr>
        <w:autoSpaceDE w:val="0"/>
        <w:autoSpaceDN w:val="0"/>
        <w:adjustRightInd w:val="0"/>
        <w:spacing w:after="0" w:line="240" w:lineRule="auto"/>
        <w:rPr>
          <w:rFonts w:cstheme="minorHAnsi"/>
          <w:color w:val="FF0000"/>
          <w:sz w:val="24"/>
          <w:szCs w:val="24"/>
          <w:lang w:val="en-GB"/>
        </w:rPr>
      </w:pPr>
    </w:p>
    <w:p w:rsidR="00312089" w:rsidRPr="001D11F1" w:rsidRDefault="0031208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r w:rsidRPr="001D11F1">
        <w:rPr>
          <w:rFonts w:cstheme="minorHAnsi"/>
          <w:sz w:val="24"/>
          <w:szCs w:val="24"/>
          <w:lang w:val="en-GB"/>
        </w:rPr>
        <w:t>Fig. 6</w:t>
      </w:r>
      <w:proofErr w:type="gramStart"/>
      <w:r w:rsidRPr="001D11F1">
        <w:rPr>
          <w:rFonts w:cstheme="minorHAnsi"/>
          <w:sz w:val="24"/>
          <w:szCs w:val="24"/>
          <w:lang w:val="en-GB"/>
        </w:rPr>
        <w:t>,7</w:t>
      </w:r>
      <w:proofErr w:type="gramEnd"/>
      <w:r w:rsidRPr="001D11F1">
        <w:rPr>
          <w:rFonts w:cstheme="minorHAnsi"/>
          <w:sz w:val="24"/>
          <w:szCs w:val="24"/>
          <w:lang w:val="en-GB"/>
        </w:rPr>
        <w:t xml:space="preserve"> seem to be showing the full zonal wind vs. LOD. According to an earlier statement, 4 m/s is the estimated contribution from LOD (e.g. Fig. 4), both having annual variations. How does this figure show the LOD-only contribution?</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CA37C2" w:rsidRPr="00121206" w:rsidRDefault="005D7EA9" w:rsidP="00CA37C2">
      <w:pPr>
        <w:autoSpaceDE w:val="0"/>
        <w:autoSpaceDN w:val="0"/>
        <w:adjustRightInd w:val="0"/>
        <w:spacing w:after="0" w:line="240" w:lineRule="auto"/>
        <w:rPr>
          <w:rFonts w:cstheme="minorHAnsi"/>
          <w:color w:val="00B050"/>
          <w:sz w:val="24"/>
          <w:szCs w:val="24"/>
          <w:lang w:val="en-GB"/>
        </w:rPr>
      </w:pPr>
      <w:r w:rsidRPr="001D11F1">
        <w:rPr>
          <w:rFonts w:cstheme="minorHAnsi"/>
          <w:b/>
          <w:color w:val="00B050"/>
          <w:sz w:val="24"/>
          <w:szCs w:val="24"/>
          <w:u w:val="single"/>
          <w:lang w:val="en-GB"/>
        </w:rPr>
        <w:t>Reply:</w:t>
      </w:r>
      <w:r w:rsidR="000D69DF" w:rsidRPr="001D11F1">
        <w:rPr>
          <w:rFonts w:cstheme="minorHAnsi"/>
          <w:color w:val="00B050"/>
          <w:sz w:val="24"/>
          <w:szCs w:val="24"/>
          <w:lang w:val="en-GB"/>
        </w:rPr>
        <w:t xml:space="preserve"> </w:t>
      </w:r>
      <w:r w:rsidR="00215EEA" w:rsidRPr="001D11F1">
        <w:rPr>
          <w:rFonts w:cstheme="minorHAnsi"/>
          <w:color w:val="00B050"/>
          <w:sz w:val="24"/>
          <w:szCs w:val="24"/>
          <w:lang w:val="en-GB"/>
        </w:rPr>
        <w:t xml:space="preserve">A precise estimation of the impact of the LOD on the wind is difficult. Based on the wind observations only we are not able to estimate a correct value for the LOD contribution. According to the equations 1-4 </w:t>
      </w:r>
      <w:r w:rsidR="001D6CFC" w:rsidRPr="001D11F1">
        <w:rPr>
          <w:rFonts w:cstheme="minorHAnsi"/>
          <w:color w:val="00B050"/>
          <w:sz w:val="24"/>
          <w:szCs w:val="24"/>
          <w:lang w:val="en-GB"/>
        </w:rPr>
        <w:t>estimations</w:t>
      </w:r>
      <w:r w:rsidR="00215EEA" w:rsidRPr="001D11F1">
        <w:rPr>
          <w:rFonts w:cstheme="minorHAnsi"/>
          <w:color w:val="00B050"/>
          <w:sz w:val="24"/>
          <w:szCs w:val="24"/>
          <w:lang w:val="en-GB"/>
        </w:rPr>
        <w:t xml:space="preserve"> could be done, but due to a lack of density measurements we are not able to determine correct values.</w:t>
      </w:r>
      <w:r w:rsidR="00CA37C2">
        <w:rPr>
          <w:rFonts w:cstheme="minorHAnsi"/>
          <w:color w:val="00B050"/>
          <w:sz w:val="24"/>
          <w:szCs w:val="24"/>
          <w:lang w:val="en-GB"/>
        </w:rPr>
        <w:t xml:space="preserve"> This point is added as an outlook for future work.</w:t>
      </w:r>
    </w:p>
    <w:p w:rsidR="00F46483" w:rsidRPr="001D11F1" w:rsidRDefault="00F46483" w:rsidP="00F46483">
      <w:pPr>
        <w:rPr>
          <w:rFonts w:cstheme="minorHAnsi"/>
          <w:color w:val="00B050"/>
          <w:sz w:val="24"/>
          <w:szCs w:val="24"/>
          <w:lang w:val="en-GB"/>
        </w:rPr>
      </w:pPr>
    </w:p>
    <w:p w:rsidR="006661E9" w:rsidRPr="001D11F1" w:rsidRDefault="006661E9" w:rsidP="001135E9">
      <w:pPr>
        <w:autoSpaceDE w:val="0"/>
        <w:autoSpaceDN w:val="0"/>
        <w:adjustRightInd w:val="0"/>
        <w:spacing w:after="0" w:line="240" w:lineRule="auto"/>
        <w:rPr>
          <w:rFonts w:cstheme="minorHAnsi"/>
          <w:color w:val="00B050"/>
          <w:sz w:val="24"/>
          <w:szCs w:val="24"/>
          <w:lang w:val="en-GB"/>
        </w:rPr>
      </w:pPr>
    </w:p>
    <w:p w:rsidR="001135E9" w:rsidRPr="001A2D18" w:rsidRDefault="001135E9" w:rsidP="001135E9">
      <w:pPr>
        <w:autoSpaceDE w:val="0"/>
        <w:autoSpaceDN w:val="0"/>
        <w:adjustRightInd w:val="0"/>
        <w:spacing w:after="0" w:line="240" w:lineRule="auto"/>
        <w:rPr>
          <w:rFonts w:cstheme="minorHAnsi"/>
          <w:sz w:val="24"/>
          <w:szCs w:val="24"/>
          <w:lang w:val="en-GB"/>
        </w:rPr>
      </w:pPr>
      <w:r w:rsidRPr="001A2D18">
        <w:rPr>
          <w:rFonts w:cstheme="minorHAnsi"/>
          <w:sz w:val="24"/>
          <w:szCs w:val="24"/>
          <w:lang w:val="en-GB"/>
        </w:rPr>
        <w:t xml:space="preserve">Fig. 8 </w:t>
      </w:r>
      <w:proofErr w:type="gramStart"/>
      <w:r w:rsidRPr="001A2D18">
        <w:rPr>
          <w:rFonts w:cstheme="minorHAnsi"/>
          <w:sz w:val="24"/>
          <w:szCs w:val="24"/>
          <w:lang w:val="en-GB"/>
        </w:rPr>
        <w:t>The</w:t>
      </w:r>
      <w:proofErr w:type="gramEnd"/>
      <w:r w:rsidRPr="001A2D18">
        <w:rPr>
          <w:rFonts w:cstheme="minorHAnsi"/>
          <w:sz w:val="24"/>
          <w:szCs w:val="24"/>
          <w:lang w:val="en-GB"/>
        </w:rPr>
        <w:t xml:space="preserve"> long term effect of tides and earth deformation are usually taken to be the</w:t>
      </w:r>
    </w:p>
    <w:p w:rsidR="001135E9" w:rsidRPr="001A2D18" w:rsidRDefault="001135E9" w:rsidP="001135E9">
      <w:pPr>
        <w:autoSpaceDE w:val="0"/>
        <w:autoSpaceDN w:val="0"/>
        <w:adjustRightInd w:val="0"/>
        <w:spacing w:after="0" w:line="240" w:lineRule="auto"/>
        <w:rPr>
          <w:rFonts w:cstheme="minorHAnsi"/>
          <w:sz w:val="24"/>
          <w:szCs w:val="24"/>
          <w:lang w:val="en-GB"/>
        </w:rPr>
      </w:pPr>
      <w:proofErr w:type="gramStart"/>
      <w:r w:rsidRPr="001A2D18">
        <w:rPr>
          <w:rFonts w:cstheme="minorHAnsi"/>
          <w:sz w:val="24"/>
          <w:szCs w:val="24"/>
          <w:lang w:val="en-GB"/>
        </w:rPr>
        <w:t>cause</w:t>
      </w:r>
      <w:proofErr w:type="gramEnd"/>
      <w:r w:rsidRPr="001A2D18">
        <w:rPr>
          <w:rFonts w:cstheme="minorHAnsi"/>
          <w:sz w:val="24"/>
          <w:szCs w:val="24"/>
          <w:lang w:val="en-GB"/>
        </w:rPr>
        <w:t xml:space="preserve"> of slowing the earth's rotation, not atmosphere. How does that physically create a trend in the zonal </w:t>
      </w:r>
      <w:proofErr w:type="gramStart"/>
      <w:r w:rsidRPr="001A2D18">
        <w:rPr>
          <w:rFonts w:cstheme="minorHAnsi"/>
          <w:sz w:val="24"/>
          <w:szCs w:val="24"/>
          <w:lang w:val="en-GB"/>
        </w:rPr>
        <w:t>wind.</w:t>
      </w:r>
      <w:proofErr w:type="gramEnd"/>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
    <w:p w:rsidR="009F159A" w:rsidRPr="001D11F1" w:rsidRDefault="009450F4" w:rsidP="001135E9">
      <w:pPr>
        <w:autoSpaceDE w:val="0"/>
        <w:autoSpaceDN w:val="0"/>
        <w:adjustRightInd w:val="0"/>
        <w:spacing w:after="0" w:line="240" w:lineRule="auto"/>
        <w:rPr>
          <w:rFonts w:cstheme="minorHAnsi"/>
          <w:color w:val="00B050"/>
          <w:sz w:val="24"/>
          <w:szCs w:val="24"/>
          <w:lang w:val="en-GB"/>
        </w:rPr>
      </w:pPr>
      <w:r w:rsidRPr="001D11F1">
        <w:rPr>
          <w:rFonts w:cstheme="minorHAnsi"/>
          <w:b/>
          <w:color w:val="00B050"/>
          <w:sz w:val="24"/>
          <w:szCs w:val="24"/>
          <w:u w:val="single"/>
          <w:lang w:val="en-GB"/>
        </w:rPr>
        <w:t>Reply:</w:t>
      </w:r>
      <w:r w:rsidR="00D72F94" w:rsidRPr="001D11F1">
        <w:rPr>
          <w:rFonts w:cstheme="minorHAnsi"/>
          <w:color w:val="00B050"/>
          <w:sz w:val="24"/>
          <w:szCs w:val="24"/>
          <w:lang w:val="en-GB"/>
        </w:rPr>
        <w:t xml:space="preserve"> </w:t>
      </w:r>
      <w:r w:rsidR="009F159A" w:rsidRPr="001D11F1">
        <w:rPr>
          <w:rFonts w:cstheme="minorHAnsi"/>
          <w:color w:val="00B050"/>
          <w:sz w:val="24"/>
          <w:szCs w:val="24"/>
          <w:lang w:val="en-GB"/>
        </w:rPr>
        <w:t xml:space="preserve">We added this text to the </w:t>
      </w:r>
      <w:r w:rsidR="00BB3535">
        <w:rPr>
          <w:rFonts w:cstheme="minorHAnsi"/>
          <w:color w:val="00B050"/>
          <w:sz w:val="24"/>
          <w:szCs w:val="24"/>
          <w:lang w:val="en-GB"/>
        </w:rPr>
        <w:t>introduction</w:t>
      </w:r>
      <w:r w:rsidR="009F159A" w:rsidRPr="001D11F1">
        <w:rPr>
          <w:rFonts w:cstheme="minorHAnsi"/>
          <w:color w:val="00B050"/>
          <w:sz w:val="24"/>
          <w:szCs w:val="24"/>
          <w:lang w:val="en-GB"/>
        </w:rPr>
        <w:t>:</w:t>
      </w:r>
    </w:p>
    <w:p w:rsidR="009F159A" w:rsidRDefault="009F159A" w:rsidP="001135E9">
      <w:pPr>
        <w:autoSpaceDE w:val="0"/>
        <w:autoSpaceDN w:val="0"/>
        <w:adjustRightInd w:val="0"/>
        <w:spacing w:after="0" w:line="240" w:lineRule="auto"/>
        <w:rPr>
          <w:rFonts w:cstheme="minorHAnsi"/>
          <w:color w:val="00B050"/>
          <w:sz w:val="24"/>
          <w:szCs w:val="24"/>
          <w:lang w:val="en-GB"/>
        </w:rPr>
      </w:pPr>
    </w:p>
    <w:p w:rsidR="003A1F1B" w:rsidRDefault="003A1F1B" w:rsidP="001135E9">
      <w:pPr>
        <w:autoSpaceDE w:val="0"/>
        <w:autoSpaceDN w:val="0"/>
        <w:adjustRightInd w:val="0"/>
        <w:spacing w:after="0" w:line="240" w:lineRule="auto"/>
        <w:rPr>
          <w:rFonts w:cstheme="minorHAnsi"/>
          <w:color w:val="00B050"/>
          <w:sz w:val="24"/>
          <w:szCs w:val="24"/>
          <w:lang w:val="en-GB"/>
        </w:rPr>
      </w:pPr>
      <w:r w:rsidRPr="003A1F1B">
        <w:rPr>
          <w:rFonts w:cstheme="minorHAnsi"/>
          <w:color w:val="00B050"/>
          <w:sz w:val="24"/>
          <w:szCs w:val="24"/>
          <w:lang w:val="en-GB"/>
        </w:rPr>
        <w:t xml:space="preserve">On short time scales a change in the Earth rotation can lead to an uneven heating of the Earth’s surface, which results to temperature differences between the surface and the </w:t>
      </w:r>
      <w:r w:rsidRPr="003A1F1B">
        <w:rPr>
          <w:rFonts w:cstheme="minorHAnsi"/>
          <w:color w:val="00B050"/>
          <w:sz w:val="24"/>
          <w:szCs w:val="24"/>
          <w:lang w:val="en-GB"/>
        </w:rPr>
        <w:lastRenderedPageBreak/>
        <w:t>atmosphere above. This can further cause convection currents, which leads to pressure differences in the atmosphere and results in a different wind formation, which can influence the LOD. On longer time scale and especially on higher altitudes increases the importance of the solar influence. An increase of the solar radiation, which can be caused due to a slowing of the Earth’s rotation, leads to an expansion of the higher atmosphere, which further results, due to the conversation of angular momentum, in a slower rotation of the atmosphere. What further needs to be considered is e.g., the influence of volcanic eruptions, which influence the Earth’s rotation as well as the atmospheric chemistry/temperature (</w:t>
      </w:r>
      <w:r w:rsidRPr="001D11F1">
        <w:rPr>
          <w:rFonts w:cstheme="minorHAnsi"/>
          <w:color w:val="00B050"/>
          <w:sz w:val="24"/>
          <w:szCs w:val="24"/>
          <w:lang w:val="en-GB"/>
        </w:rPr>
        <w:t>e.g., She et al. (20</w:t>
      </w:r>
      <w:r>
        <w:rPr>
          <w:rFonts w:cstheme="minorHAnsi"/>
          <w:color w:val="00B050"/>
          <w:sz w:val="24"/>
          <w:szCs w:val="24"/>
          <w:lang w:val="en-GB"/>
        </w:rPr>
        <w:t>15</w:t>
      </w:r>
      <w:r w:rsidRPr="001D11F1">
        <w:rPr>
          <w:rFonts w:cstheme="minorHAnsi"/>
          <w:color w:val="00B050"/>
          <w:sz w:val="24"/>
          <w:szCs w:val="24"/>
          <w:lang w:val="en-GB"/>
        </w:rPr>
        <w:t>)).</w:t>
      </w:r>
      <w:r>
        <w:rPr>
          <w:rFonts w:cstheme="minorHAnsi"/>
          <w:color w:val="00B050"/>
          <w:sz w:val="24"/>
          <w:szCs w:val="24"/>
          <w:lang w:val="en-GB"/>
        </w:rPr>
        <w:t xml:space="preserve"> </w:t>
      </w:r>
      <w:r w:rsidRPr="003A1F1B">
        <w:rPr>
          <w:rFonts w:cstheme="minorHAnsi"/>
          <w:color w:val="00B050"/>
          <w:sz w:val="24"/>
          <w:szCs w:val="24"/>
          <w:lang w:val="en-GB"/>
        </w:rPr>
        <w:t>Changes in these parameters can further lead to c</w:t>
      </w:r>
      <w:r>
        <w:rPr>
          <w:rFonts w:cstheme="minorHAnsi"/>
          <w:color w:val="00B050"/>
          <w:sz w:val="24"/>
          <w:szCs w:val="24"/>
          <w:lang w:val="en-GB"/>
        </w:rPr>
        <w:t>hanges in the neutral density.</w:t>
      </w:r>
    </w:p>
    <w:p w:rsidR="000B4FD7" w:rsidRPr="001D11F1" w:rsidRDefault="000B4FD7" w:rsidP="001135E9">
      <w:pPr>
        <w:autoSpaceDE w:val="0"/>
        <w:autoSpaceDN w:val="0"/>
        <w:adjustRightInd w:val="0"/>
        <w:spacing w:after="0" w:line="240" w:lineRule="auto"/>
        <w:rPr>
          <w:rFonts w:cstheme="minorHAnsi"/>
          <w:color w:val="00B050"/>
          <w:sz w:val="24"/>
          <w:szCs w:val="24"/>
          <w:lang w:val="en-GB"/>
        </w:rPr>
      </w:pPr>
    </w:p>
    <w:p w:rsidR="00F46483" w:rsidRPr="001D11F1" w:rsidRDefault="001D6CFC" w:rsidP="001D6CFC">
      <w:pPr>
        <w:autoSpaceDE w:val="0"/>
        <w:autoSpaceDN w:val="0"/>
        <w:adjustRightInd w:val="0"/>
        <w:spacing w:after="0" w:line="240" w:lineRule="auto"/>
        <w:rPr>
          <w:rFonts w:cstheme="minorHAnsi"/>
          <w:color w:val="00B050"/>
          <w:sz w:val="24"/>
          <w:szCs w:val="24"/>
          <w:lang w:val="en-GB"/>
        </w:rPr>
      </w:pPr>
      <w:r w:rsidRPr="001D11F1">
        <w:rPr>
          <w:rFonts w:cstheme="minorHAnsi"/>
          <w:color w:val="00B050"/>
          <w:sz w:val="18"/>
          <w:szCs w:val="18"/>
          <w:lang w:val="en-GB"/>
        </w:rPr>
        <w:t xml:space="preserve">She, C., Krueger, D., A., and Yuan, T.: Long-term </w:t>
      </w:r>
      <w:proofErr w:type="spellStart"/>
      <w:r w:rsidRPr="001D11F1">
        <w:rPr>
          <w:rFonts w:cstheme="minorHAnsi"/>
          <w:color w:val="00B050"/>
          <w:sz w:val="18"/>
          <w:szCs w:val="18"/>
          <w:lang w:val="en-GB"/>
        </w:rPr>
        <w:t>midlatitude</w:t>
      </w:r>
      <w:proofErr w:type="spellEnd"/>
      <w:r w:rsidRPr="001D11F1">
        <w:rPr>
          <w:rFonts w:cstheme="minorHAnsi"/>
          <w:color w:val="00B050"/>
          <w:sz w:val="18"/>
          <w:szCs w:val="18"/>
          <w:lang w:val="en-GB"/>
        </w:rPr>
        <w:t xml:space="preserve"> </w:t>
      </w:r>
      <w:proofErr w:type="spellStart"/>
      <w:r w:rsidRPr="001D11F1">
        <w:rPr>
          <w:rFonts w:cstheme="minorHAnsi"/>
          <w:color w:val="00B050"/>
          <w:sz w:val="18"/>
          <w:szCs w:val="18"/>
          <w:lang w:val="en-GB"/>
        </w:rPr>
        <w:t>mesopause</w:t>
      </w:r>
      <w:proofErr w:type="spellEnd"/>
      <w:r w:rsidRPr="001D11F1">
        <w:rPr>
          <w:rFonts w:cstheme="minorHAnsi"/>
          <w:color w:val="00B050"/>
          <w:sz w:val="18"/>
          <w:szCs w:val="18"/>
          <w:lang w:val="en-GB"/>
        </w:rPr>
        <w:t xml:space="preserve"> region temperature trend deduced from quarter century (1990- 2014) NA </w:t>
      </w:r>
      <w:proofErr w:type="spellStart"/>
      <w:r w:rsidRPr="001D11F1">
        <w:rPr>
          <w:rFonts w:cstheme="minorHAnsi"/>
          <w:color w:val="00B050"/>
          <w:sz w:val="18"/>
          <w:szCs w:val="18"/>
          <w:lang w:val="en-GB"/>
        </w:rPr>
        <w:t>lidar</w:t>
      </w:r>
      <w:proofErr w:type="spellEnd"/>
      <w:r w:rsidRPr="001D11F1">
        <w:rPr>
          <w:rFonts w:cstheme="minorHAnsi"/>
          <w:color w:val="00B050"/>
          <w:sz w:val="18"/>
          <w:szCs w:val="18"/>
          <w:lang w:val="en-GB"/>
        </w:rPr>
        <w:t xml:space="preserve"> observations, </w:t>
      </w:r>
      <w:proofErr w:type="spellStart"/>
      <w:r w:rsidRPr="001D11F1">
        <w:rPr>
          <w:rFonts w:cstheme="minorHAnsi"/>
          <w:color w:val="00B050"/>
          <w:sz w:val="18"/>
          <w:szCs w:val="18"/>
          <w:lang w:val="en-GB"/>
        </w:rPr>
        <w:t>Annales</w:t>
      </w:r>
      <w:proofErr w:type="spellEnd"/>
      <w:r w:rsidRPr="001D11F1">
        <w:rPr>
          <w:rFonts w:cstheme="minorHAnsi"/>
          <w:color w:val="00B050"/>
          <w:sz w:val="18"/>
          <w:szCs w:val="18"/>
          <w:lang w:val="en-GB"/>
        </w:rPr>
        <w:t xml:space="preserve"> </w:t>
      </w:r>
      <w:proofErr w:type="spellStart"/>
      <w:r w:rsidRPr="001D11F1">
        <w:rPr>
          <w:rFonts w:cstheme="minorHAnsi"/>
          <w:color w:val="00B050"/>
          <w:sz w:val="18"/>
          <w:szCs w:val="18"/>
          <w:lang w:val="en-GB"/>
        </w:rPr>
        <w:t>Geophysicae</w:t>
      </w:r>
      <w:proofErr w:type="spellEnd"/>
      <w:r w:rsidRPr="001D11F1">
        <w:rPr>
          <w:rFonts w:cstheme="minorHAnsi"/>
          <w:color w:val="00B050"/>
          <w:sz w:val="18"/>
          <w:szCs w:val="18"/>
          <w:lang w:val="en-GB"/>
        </w:rPr>
        <w:t>, 33, 363–369, https://doi.org/doi:10.5194/angeocom-33-363-2015, 2015.</w:t>
      </w:r>
    </w:p>
    <w:p w:rsidR="001135E9" w:rsidRDefault="001135E9" w:rsidP="001135E9">
      <w:pPr>
        <w:autoSpaceDE w:val="0"/>
        <w:autoSpaceDN w:val="0"/>
        <w:adjustRightInd w:val="0"/>
        <w:spacing w:after="0" w:line="240" w:lineRule="auto"/>
        <w:rPr>
          <w:rFonts w:cstheme="minorHAnsi"/>
          <w:sz w:val="24"/>
          <w:szCs w:val="24"/>
          <w:lang w:val="en-GB"/>
        </w:rPr>
      </w:pPr>
    </w:p>
    <w:p w:rsidR="00E74F95" w:rsidRPr="001D11F1" w:rsidRDefault="00E74F95" w:rsidP="001135E9">
      <w:pPr>
        <w:autoSpaceDE w:val="0"/>
        <w:autoSpaceDN w:val="0"/>
        <w:adjustRightInd w:val="0"/>
        <w:spacing w:after="0" w:line="240" w:lineRule="auto"/>
        <w:rPr>
          <w:rFonts w:cstheme="minorHAnsi"/>
          <w:sz w:val="24"/>
          <w:szCs w:val="24"/>
          <w:lang w:val="en-GB"/>
        </w:rPr>
      </w:pPr>
    </w:p>
    <w:p w:rsidR="001135E9" w:rsidRPr="009014BC" w:rsidRDefault="001135E9" w:rsidP="001135E9">
      <w:pPr>
        <w:autoSpaceDE w:val="0"/>
        <w:autoSpaceDN w:val="0"/>
        <w:adjustRightInd w:val="0"/>
        <w:spacing w:after="0" w:line="240" w:lineRule="auto"/>
        <w:rPr>
          <w:rFonts w:cstheme="minorHAnsi"/>
          <w:sz w:val="24"/>
          <w:szCs w:val="24"/>
          <w:lang w:val="en-GB"/>
        </w:rPr>
      </w:pPr>
      <w:proofErr w:type="gramStart"/>
      <w:r w:rsidRPr="009014BC">
        <w:rPr>
          <w:rFonts w:cstheme="minorHAnsi"/>
          <w:sz w:val="24"/>
          <w:szCs w:val="24"/>
          <w:lang w:val="en-GB"/>
        </w:rPr>
        <w:t>Minor typos, grammatical, etc.</w:t>
      </w:r>
      <w:proofErr w:type="gramEnd"/>
    </w:p>
    <w:p w:rsidR="00D343F6" w:rsidRPr="001D11F1" w:rsidRDefault="00D343F6" w:rsidP="001135E9">
      <w:pPr>
        <w:autoSpaceDE w:val="0"/>
        <w:autoSpaceDN w:val="0"/>
        <w:adjustRightInd w:val="0"/>
        <w:spacing w:after="0" w:line="240" w:lineRule="auto"/>
        <w:rPr>
          <w:rFonts w:cstheme="minorHAnsi"/>
          <w:sz w:val="24"/>
          <w:szCs w:val="24"/>
          <w:lang w:val="en-GB"/>
        </w:rPr>
      </w:pPr>
    </w:p>
    <w:p w:rsidR="00D343F6" w:rsidRPr="009014BC" w:rsidRDefault="00D343F6" w:rsidP="00D343F6">
      <w:pPr>
        <w:pStyle w:val="Default"/>
        <w:rPr>
          <w:rFonts w:asciiTheme="minorHAnsi" w:hAnsiTheme="minorHAnsi" w:cstheme="minorHAnsi"/>
          <w:bCs/>
          <w:color w:val="00B050"/>
          <w:lang w:val="en-GB"/>
        </w:rPr>
      </w:pPr>
      <w:r w:rsidRPr="009014BC">
        <w:rPr>
          <w:rFonts w:asciiTheme="minorHAnsi" w:hAnsiTheme="minorHAnsi" w:cstheme="minorHAnsi"/>
          <w:b/>
          <w:bCs/>
          <w:color w:val="00B050"/>
          <w:u w:val="single"/>
          <w:lang w:val="en-GB"/>
        </w:rPr>
        <w:t>General Reply:</w:t>
      </w:r>
      <w:r w:rsidRPr="009014BC">
        <w:rPr>
          <w:rFonts w:asciiTheme="minorHAnsi" w:hAnsiTheme="minorHAnsi" w:cstheme="minorHAnsi"/>
          <w:bCs/>
          <w:color w:val="00B050"/>
          <w:lang w:val="en-GB"/>
        </w:rPr>
        <w:t xml:space="preserve"> Thanks for the advices. We will correct the mentioned points, and added here for some points few comments for the Referee.</w:t>
      </w:r>
    </w:p>
    <w:p w:rsidR="00D343F6" w:rsidRPr="001D11F1" w:rsidRDefault="00D343F6"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344705" w:rsidRDefault="001135E9" w:rsidP="001135E9">
      <w:pPr>
        <w:autoSpaceDE w:val="0"/>
        <w:autoSpaceDN w:val="0"/>
        <w:adjustRightInd w:val="0"/>
        <w:spacing w:after="0" w:line="240" w:lineRule="auto"/>
        <w:rPr>
          <w:rFonts w:cstheme="minorHAnsi"/>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1 </w:t>
      </w:r>
      <w:r w:rsidRPr="00344705">
        <w:rPr>
          <w:rFonts w:cstheme="minorHAnsi"/>
          <w:sz w:val="24"/>
          <w:szCs w:val="24"/>
          <w:lang w:val="en-GB"/>
        </w:rPr>
        <w:tab/>
        <w:t xml:space="preserve">L 10 </w:t>
      </w:r>
      <w:proofErr w:type="spellStart"/>
      <w:r w:rsidRPr="00344705">
        <w:rPr>
          <w:rFonts w:cstheme="minorHAnsi"/>
          <w:sz w:val="24"/>
          <w:szCs w:val="24"/>
          <w:lang w:val="en-GB"/>
        </w:rPr>
        <w:t>siderial</w:t>
      </w:r>
      <w:proofErr w:type="spellEnd"/>
      <w:r w:rsidRPr="00344705">
        <w:rPr>
          <w:rFonts w:cstheme="minorHAnsi"/>
          <w:sz w:val="24"/>
          <w:szCs w:val="24"/>
          <w:lang w:val="en-GB"/>
        </w:rPr>
        <w:t xml:space="preserve"> time</w:t>
      </w:r>
    </w:p>
    <w:p w:rsidR="001135E9" w:rsidRPr="00344705" w:rsidRDefault="001135E9" w:rsidP="001135E9">
      <w:pPr>
        <w:autoSpaceDE w:val="0"/>
        <w:autoSpaceDN w:val="0"/>
        <w:adjustRightInd w:val="0"/>
        <w:spacing w:after="0" w:line="240" w:lineRule="auto"/>
        <w:ind w:firstLine="708"/>
        <w:rPr>
          <w:rFonts w:cstheme="minorHAnsi"/>
          <w:sz w:val="24"/>
          <w:szCs w:val="24"/>
          <w:lang w:val="en-GB"/>
        </w:rPr>
      </w:pPr>
      <w:r w:rsidRPr="00344705">
        <w:rPr>
          <w:rFonts w:cstheme="minorHAnsi"/>
          <w:sz w:val="24"/>
          <w:szCs w:val="24"/>
          <w:lang w:val="en-GB"/>
        </w:rPr>
        <w:t xml:space="preserve">L 11 full </w:t>
      </w:r>
      <w:proofErr w:type="gramStart"/>
      <w:r w:rsidRPr="00344705">
        <w:rPr>
          <w:rFonts w:cstheme="minorHAnsi"/>
          <w:sz w:val="24"/>
          <w:szCs w:val="24"/>
          <w:lang w:val="en-GB"/>
        </w:rPr>
        <w:t>rotation ,</w:t>
      </w:r>
      <w:proofErr w:type="gramEnd"/>
      <w:r w:rsidRPr="00344705">
        <w:rPr>
          <w:rFonts w:cstheme="minorHAnsi"/>
          <w:sz w:val="24"/>
          <w:szCs w:val="24"/>
          <w:lang w:val="en-GB"/>
        </w:rPr>
        <w:t xml:space="preserve"> "86400" to make it international.</w:t>
      </w:r>
      <w:r w:rsidR="00DF68D8" w:rsidRPr="00344705">
        <w:rPr>
          <w:rFonts w:cstheme="minorHAnsi"/>
          <w:sz w:val="24"/>
          <w:szCs w:val="24"/>
          <w:lang w:val="en-GB"/>
        </w:rPr>
        <w:t xml:space="preserve"> </w:t>
      </w:r>
      <w:r w:rsidR="00FF5E26" w:rsidRPr="00344705">
        <w:rPr>
          <w:rFonts w:cstheme="minorHAnsi"/>
          <w:sz w:val="24"/>
          <w:szCs w:val="24"/>
          <w:lang w:val="en-GB"/>
        </w:rPr>
        <w:t xml:space="preserve"> </w:t>
      </w:r>
    </w:p>
    <w:p w:rsidR="001135E9" w:rsidRPr="00344705" w:rsidRDefault="001135E9" w:rsidP="001135E9">
      <w:pPr>
        <w:autoSpaceDE w:val="0"/>
        <w:autoSpaceDN w:val="0"/>
        <w:adjustRightInd w:val="0"/>
        <w:spacing w:after="0" w:line="240" w:lineRule="auto"/>
        <w:ind w:left="708" w:firstLine="708"/>
        <w:rPr>
          <w:rFonts w:cstheme="minorHAnsi"/>
          <w:sz w:val="24"/>
          <w:szCs w:val="24"/>
          <w:lang w:val="en-GB"/>
        </w:rPr>
      </w:pPr>
      <w:r w:rsidRPr="00344705">
        <w:rPr>
          <w:rFonts w:cstheme="minorHAnsi"/>
          <w:sz w:val="24"/>
          <w:szCs w:val="24"/>
          <w:lang w:val="en-GB"/>
        </w:rPr>
        <w:t xml:space="preserve">But 86400s is a mean solar day, not a mean </w:t>
      </w:r>
      <w:proofErr w:type="spellStart"/>
      <w:r w:rsidRPr="00344705">
        <w:rPr>
          <w:rFonts w:cstheme="minorHAnsi"/>
          <w:sz w:val="24"/>
          <w:szCs w:val="24"/>
          <w:lang w:val="en-GB"/>
        </w:rPr>
        <w:t>siderial</w:t>
      </w:r>
      <w:proofErr w:type="spellEnd"/>
      <w:r w:rsidRPr="00344705">
        <w:rPr>
          <w:rFonts w:cstheme="minorHAnsi"/>
          <w:sz w:val="24"/>
          <w:szCs w:val="24"/>
          <w:lang w:val="en-GB"/>
        </w:rPr>
        <w:t xml:space="preserve"> day,</w:t>
      </w:r>
    </w:p>
    <w:p w:rsidR="001135E9" w:rsidRPr="00344705" w:rsidRDefault="001135E9" w:rsidP="001135E9">
      <w:pPr>
        <w:autoSpaceDE w:val="0"/>
        <w:autoSpaceDN w:val="0"/>
        <w:adjustRightInd w:val="0"/>
        <w:spacing w:after="0" w:line="240" w:lineRule="auto"/>
        <w:ind w:left="708" w:firstLine="708"/>
        <w:rPr>
          <w:rFonts w:cstheme="minorHAnsi"/>
          <w:sz w:val="24"/>
          <w:szCs w:val="24"/>
          <w:lang w:val="en-GB"/>
        </w:rPr>
      </w:pPr>
      <w:proofErr w:type="gramStart"/>
      <w:r w:rsidRPr="00344705">
        <w:rPr>
          <w:rFonts w:cstheme="minorHAnsi"/>
          <w:sz w:val="24"/>
          <w:szCs w:val="24"/>
          <w:lang w:val="en-GB"/>
        </w:rPr>
        <w:t>and</w:t>
      </w:r>
      <w:proofErr w:type="gramEnd"/>
      <w:r w:rsidRPr="00344705">
        <w:rPr>
          <w:rFonts w:cstheme="minorHAnsi"/>
          <w:sz w:val="24"/>
          <w:szCs w:val="24"/>
          <w:lang w:val="en-GB"/>
        </w:rPr>
        <w:t xml:space="preserve"> LOD was said to </w:t>
      </w:r>
      <w:proofErr w:type="spellStart"/>
      <w:r w:rsidRPr="00344705">
        <w:rPr>
          <w:rFonts w:cstheme="minorHAnsi"/>
          <w:sz w:val="24"/>
          <w:szCs w:val="24"/>
          <w:lang w:val="en-GB"/>
        </w:rPr>
        <w:t>based</w:t>
      </w:r>
      <w:proofErr w:type="spellEnd"/>
      <w:r w:rsidRPr="00344705">
        <w:rPr>
          <w:rFonts w:cstheme="minorHAnsi"/>
          <w:sz w:val="24"/>
          <w:szCs w:val="24"/>
          <w:lang w:val="en-GB"/>
        </w:rPr>
        <w:t xml:space="preserve"> on </w:t>
      </w:r>
      <w:proofErr w:type="spellStart"/>
      <w:r w:rsidRPr="00344705">
        <w:rPr>
          <w:rFonts w:cstheme="minorHAnsi"/>
          <w:sz w:val="24"/>
          <w:szCs w:val="24"/>
          <w:lang w:val="en-GB"/>
        </w:rPr>
        <w:t>siderial</w:t>
      </w:r>
      <w:proofErr w:type="spellEnd"/>
      <w:r w:rsidRPr="00344705">
        <w:rPr>
          <w:rFonts w:cstheme="minorHAnsi"/>
          <w:sz w:val="24"/>
          <w:szCs w:val="24"/>
          <w:lang w:val="en-GB"/>
        </w:rPr>
        <w:t xml:space="preserve"> time; the difference</w:t>
      </w:r>
    </w:p>
    <w:p w:rsidR="001135E9" w:rsidRPr="00344705" w:rsidRDefault="001135E9" w:rsidP="001135E9">
      <w:pPr>
        <w:autoSpaceDE w:val="0"/>
        <w:autoSpaceDN w:val="0"/>
        <w:adjustRightInd w:val="0"/>
        <w:spacing w:after="0" w:line="240" w:lineRule="auto"/>
        <w:ind w:left="708" w:firstLine="708"/>
        <w:rPr>
          <w:rFonts w:cstheme="minorHAnsi"/>
          <w:sz w:val="24"/>
          <w:szCs w:val="24"/>
          <w:lang w:val="en-GB"/>
        </w:rPr>
      </w:pPr>
      <w:proofErr w:type="gramStart"/>
      <w:r w:rsidRPr="00344705">
        <w:rPr>
          <w:rFonts w:cstheme="minorHAnsi"/>
          <w:sz w:val="24"/>
          <w:szCs w:val="24"/>
          <w:lang w:val="en-GB"/>
        </w:rPr>
        <w:t>is</w:t>
      </w:r>
      <w:proofErr w:type="gramEnd"/>
      <w:r w:rsidRPr="00344705">
        <w:rPr>
          <w:rFonts w:cstheme="minorHAnsi"/>
          <w:sz w:val="24"/>
          <w:szCs w:val="24"/>
          <w:lang w:val="en-GB"/>
        </w:rPr>
        <w:t xml:space="preserve"> ~ 4 minutes. Some text changes are necessary.</w:t>
      </w:r>
    </w:p>
    <w:p w:rsidR="00FF5E26" w:rsidRPr="001D11F1" w:rsidRDefault="00FF5E26" w:rsidP="001135E9">
      <w:pPr>
        <w:autoSpaceDE w:val="0"/>
        <w:autoSpaceDN w:val="0"/>
        <w:adjustRightInd w:val="0"/>
        <w:spacing w:after="0" w:line="240" w:lineRule="auto"/>
        <w:ind w:left="708" w:firstLine="708"/>
        <w:rPr>
          <w:rFonts w:cstheme="minorHAnsi"/>
          <w:sz w:val="24"/>
          <w:szCs w:val="24"/>
          <w:lang w:val="en-GB"/>
        </w:rPr>
      </w:pPr>
    </w:p>
    <w:p w:rsidR="00C948C4" w:rsidRPr="001D11F1" w:rsidRDefault="00333FA3" w:rsidP="00E27CA6">
      <w:pPr>
        <w:autoSpaceDE w:val="0"/>
        <w:autoSpaceDN w:val="0"/>
        <w:adjustRightInd w:val="0"/>
        <w:spacing w:after="0" w:line="240" w:lineRule="auto"/>
        <w:rPr>
          <w:rFonts w:cstheme="minorHAnsi"/>
          <w:color w:val="00B050"/>
          <w:sz w:val="24"/>
          <w:szCs w:val="24"/>
          <w:lang w:val="en-GB"/>
        </w:rPr>
      </w:pPr>
      <w:proofErr w:type="gramStart"/>
      <w:r w:rsidRPr="009014BC">
        <w:rPr>
          <w:rFonts w:cstheme="minorHAnsi"/>
          <w:b/>
          <w:color w:val="00B050"/>
          <w:sz w:val="24"/>
          <w:szCs w:val="24"/>
          <w:u w:val="single"/>
          <w:lang w:val="en-GB"/>
        </w:rPr>
        <w:t>Reply :</w:t>
      </w:r>
      <w:proofErr w:type="gramEnd"/>
      <w:r w:rsidRPr="001D11F1">
        <w:rPr>
          <w:rFonts w:cstheme="minorHAnsi"/>
          <w:color w:val="00B050"/>
          <w:sz w:val="24"/>
          <w:szCs w:val="24"/>
          <w:lang w:val="en-GB"/>
        </w:rPr>
        <w:t xml:space="preserve"> </w:t>
      </w:r>
      <w:r w:rsidR="001E1A64" w:rsidRPr="001D11F1">
        <w:rPr>
          <w:rFonts w:cstheme="minorHAnsi"/>
          <w:color w:val="00B050"/>
          <w:sz w:val="24"/>
          <w:szCs w:val="24"/>
          <w:lang w:val="en-GB"/>
        </w:rPr>
        <w:t xml:space="preserve">we added some text : </w:t>
      </w:r>
      <w:r w:rsidR="003A1F1B" w:rsidRPr="003A1F1B">
        <w:rPr>
          <w:rFonts w:cstheme="minorHAnsi"/>
          <w:color w:val="00B050"/>
          <w:sz w:val="24"/>
          <w:szCs w:val="24"/>
          <w:lang w:val="en-GB"/>
        </w:rPr>
        <w:t xml:space="preserve">Within the estimation of the LOD the sidereal time gets converted into solar time, by taking into account the Earth's position and motion with respect to the stars </w:t>
      </w:r>
      <w:r w:rsidR="006B5E48" w:rsidRPr="001D11F1">
        <w:rPr>
          <w:rFonts w:cstheme="minorHAnsi"/>
          <w:color w:val="00B050"/>
          <w:sz w:val="24"/>
          <w:szCs w:val="24"/>
          <w:lang w:val="en-GB"/>
        </w:rPr>
        <w:t xml:space="preserve">(Aoki, 1981). </w:t>
      </w:r>
    </w:p>
    <w:p w:rsidR="00C948C4" w:rsidRPr="001D11F1" w:rsidRDefault="00C948C4" w:rsidP="00E27CA6">
      <w:pPr>
        <w:autoSpaceDE w:val="0"/>
        <w:autoSpaceDN w:val="0"/>
        <w:adjustRightInd w:val="0"/>
        <w:spacing w:after="0" w:line="240" w:lineRule="auto"/>
        <w:rPr>
          <w:rFonts w:cstheme="minorHAnsi"/>
          <w:color w:val="00B050"/>
          <w:sz w:val="24"/>
          <w:szCs w:val="24"/>
          <w:lang w:val="en-GB"/>
        </w:rPr>
      </w:pPr>
    </w:p>
    <w:p w:rsidR="00FF5E26" w:rsidRPr="001D11F1" w:rsidRDefault="00E27CA6" w:rsidP="00333FA3">
      <w:pPr>
        <w:autoSpaceDE w:val="0"/>
        <w:autoSpaceDN w:val="0"/>
        <w:adjustRightInd w:val="0"/>
        <w:spacing w:after="0" w:line="240" w:lineRule="auto"/>
        <w:rPr>
          <w:rFonts w:cstheme="minorHAnsi"/>
          <w:color w:val="00B050"/>
          <w:sz w:val="24"/>
          <w:szCs w:val="24"/>
          <w:lang w:val="en-GB"/>
        </w:rPr>
      </w:pPr>
      <w:r w:rsidRPr="001D11F1">
        <w:rPr>
          <w:rFonts w:cstheme="minorHAnsi"/>
          <w:color w:val="00B050"/>
          <w:sz w:val="18"/>
          <w:szCs w:val="18"/>
          <w:lang w:val="en-GB"/>
        </w:rPr>
        <w:t xml:space="preserve">Aoki, S., </w:t>
      </w:r>
      <w:proofErr w:type="spellStart"/>
      <w:r w:rsidRPr="001D11F1">
        <w:rPr>
          <w:rFonts w:cstheme="minorHAnsi"/>
          <w:color w:val="00B050"/>
          <w:sz w:val="18"/>
          <w:szCs w:val="18"/>
          <w:lang w:val="en-GB"/>
        </w:rPr>
        <w:t>Guinot</w:t>
      </w:r>
      <w:proofErr w:type="spellEnd"/>
      <w:r w:rsidRPr="001D11F1">
        <w:rPr>
          <w:rFonts w:cstheme="minorHAnsi"/>
          <w:color w:val="00B050"/>
          <w:sz w:val="18"/>
          <w:szCs w:val="18"/>
          <w:lang w:val="en-GB"/>
        </w:rPr>
        <w:t xml:space="preserve">, B., Kaplan, G., Kinoshita, H., McCarthy, D., and </w:t>
      </w:r>
      <w:proofErr w:type="spellStart"/>
      <w:r w:rsidRPr="001D11F1">
        <w:rPr>
          <w:rFonts w:cstheme="minorHAnsi"/>
          <w:color w:val="00B050"/>
          <w:sz w:val="18"/>
          <w:szCs w:val="18"/>
          <w:lang w:val="en-GB"/>
        </w:rPr>
        <w:t>Seidelmann</w:t>
      </w:r>
      <w:proofErr w:type="spellEnd"/>
      <w:r w:rsidRPr="001D11F1">
        <w:rPr>
          <w:rFonts w:cstheme="minorHAnsi"/>
          <w:color w:val="00B050"/>
          <w:sz w:val="18"/>
          <w:szCs w:val="18"/>
          <w:lang w:val="en-GB"/>
        </w:rPr>
        <w:t>, P.: The new Definition of Universal Time, Astronomy and</w:t>
      </w:r>
      <w:r w:rsidR="00C948C4" w:rsidRPr="001D11F1">
        <w:rPr>
          <w:rFonts w:cstheme="minorHAnsi"/>
          <w:color w:val="00B050"/>
          <w:sz w:val="18"/>
          <w:szCs w:val="18"/>
          <w:lang w:val="en-GB"/>
        </w:rPr>
        <w:t xml:space="preserve"> </w:t>
      </w:r>
      <w:r w:rsidRPr="001D11F1">
        <w:rPr>
          <w:rFonts w:cstheme="minorHAnsi"/>
          <w:color w:val="00B050"/>
          <w:sz w:val="18"/>
          <w:szCs w:val="18"/>
          <w:lang w:val="en-GB"/>
        </w:rPr>
        <w:t>Astrophysics, 105, 359–</w:t>
      </w:r>
      <w:r w:rsidR="00123B18" w:rsidRPr="001D11F1">
        <w:rPr>
          <w:rFonts w:cstheme="minorHAnsi"/>
          <w:color w:val="00B050"/>
          <w:sz w:val="18"/>
          <w:szCs w:val="18"/>
          <w:lang w:val="en-GB"/>
        </w:rPr>
        <w:t>361, 1981</w:t>
      </w:r>
      <w:r w:rsidR="00FF5E26" w:rsidRPr="001D11F1">
        <w:rPr>
          <w:rFonts w:cstheme="minorHAnsi"/>
          <w:color w:val="00B050"/>
          <w:sz w:val="24"/>
          <w:szCs w:val="24"/>
          <w:lang w:val="en-GB"/>
        </w:rPr>
        <w:t>.</w:t>
      </w:r>
    </w:p>
    <w:p w:rsidR="00FF5E26" w:rsidRPr="001D11F1" w:rsidRDefault="00FF5E26" w:rsidP="00FF5E26">
      <w:pPr>
        <w:autoSpaceDE w:val="0"/>
        <w:autoSpaceDN w:val="0"/>
        <w:adjustRightInd w:val="0"/>
        <w:spacing w:after="0" w:line="240" w:lineRule="auto"/>
        <w:ind w:left="1416"/>
        <w:rPr>
          <w:rFonts w:cstheme="minorHAnsi"/>
          <w:sz w:val="24"/>
          <w:szCs w:val="24"/>
          <w:lang w:val="en-GB"/>
        </w:rPr>
      </w:pPr>
    </w:p>
    <w:p w:rsidR="001135E9" w:rsidRPr="001D11F1" w:rsidRDefault="001135E9" w:rsidP="001E1A64">
      <w:pPr>
        <w:autoSpaceDE w:val="0"/>
        <w:autoSpaceDN w:val="0"/>
        <w:adjustRightInd w:val="0"/>
        <w:spacing w:after="0" w:line="240" w:lineRule="auto"/>
        <w:ind w:left="708"/>
        <w:rPr>
          <w:rFonts w:cstheme="minorHAnsi"/>
          <w:color w:val="00B050"/>
          <w:sz w:val="24"/>
          <w:szCs w:val="24"/>
          <w:lang w:val="en-GB"/>
        </w:rPr>
      </w:pPr>
      <w:r w:rsidRPr="001D11F1">
        <w:rPr>
          <w:rFonts w:cstheme="minorHAnsi"/>
          <w:color w:val="00B050"/>
          <w:sz w:val="24"/>
          <w:szCs w:val="24"/>
          <w:lang w:val="en-GB"/>
        </w:rPr>
        <w:t xml:space="preserve">L 13 </w:t>
      </w:r>
      <w:proofErr w:type="gramStart"/>
      <w:r w:rsidRPr="001D11F1">
        <w:rPr>
          <w:rFonts w:cstheme="minorHAnsi"/>
          <w:color w:val="00B050"/>
          <w:sz w:val="24"/>
          <w:szCs w:val="24"/>
          <w:lang w:val="en-GB"/>
        </w:rPr>
        <w:t>deceleration ?</w:t>
      </w:r>
      <w:proofErr w:type="gramEnd"/>
      <w:r w:rsidR="001A26B3" w:rsidRPr="001D11F1">
        <w:rPr>
          <w:rFonts w:cstheme="minorHAnsi"/>
          <w:color w:val="00B050"/>
          <w:sz w:val="24"/>
          <w:szCs w:val="24"/>
          <w:lang w:val="en-GB"/>
        </w:rPr>
        <w:t xml:space="preserve"> – </w:t>
      </w:r>
      <w:proofErr w:type="gramStart"/>
      <w:r w:rsidR="001A26B3" w:rsidRPr="001D11F1">
        <w:rPr>
          <w:rFonts w:cstheme="minorHAnsi"/>
          <w:color w:val="00B050"/>
          <w:sz w:val="24"/>
          <w:szCs w:val="24"/>
          <w:lang w:val="en-GB"/>
        </w:rPr>
        <w:t>no</w:t>
      </w:r>
      <w:proofErr w:type="gramEnd"/>
      <w:r w:rsidR="001A26B3" w:rsidRPr="001D11F1">
        <w:rPr>
          <w:rFonts w:cstheme="minorHAnsi"/>
          <w:color w:val="00B050"/>
          <w:sz w:val="24"/>
          <w:szCs w:val="24"/>
          <w:lang w:val="en-GB"/>
        </w:rPr>
        <w:t>, eastward directed wind (or westerly) leads to an acceleration of the Earth’s rotation.</w:t>
      </w:r>
    </w:p>
    <w:p w:rsidR="001135E9" w:rsidRPr="001D11F1" w:rsidRDefault="001135E9" w:rsidP="001135E9">
      <w:pPr>
        <w:autoSpaceDE w:val="0"/>
        <w:autoSpaceDN w:val="0"/>
        <w:adjustRightInd w:val="0"/>
        <w:spacing w:after="0" w:line="240" w:lineRule="auto"/>
        <w:ind w:firstLine="708"/>
        <w:rPr>
          <w:rFonts w:cstheme="minorHAnsi"/>
          <w:sz w:val="24"/>
          <w:szCs w:val="24"/>
          <w:lang w:val="en-GB"/>
        </w:rPr>
      </w:pPr>
    </w:p>
    <w:p w:rsidR="006B5E48" w:rsidRPr="00344705" w:rsidRDefault="001135E9" w:rsidP="001135E9">
      <w:pPr>
        <w:autoSpaceDE w:val="0"/>
        <w:autoSpaceDN w:val="0"/>
        <w:adjustRightInd w:val="0"/>
        <w:spacing w:after="0" w:line="240" w:lineRule="auto"/>
        <w:rPr>
          <w:rFonts w:cstheme="minorHAnsi"/>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2 </w:t>
      </w:r>
      <w:r w:rsidRPr="00344705">
        <w:rPr>
          <w:rFonts w:cstheme="minorHAnsi"/>
          <w:sz w:val="24"/>
          <w:szCs w:val="24"/>
          <w:lang w:val="en-GB"/>
        </w:rPr>
        <w:tab/>
        <w:t xml:space="preserve">L 10 at solar minimum as well as decrease in the </w:t>
      </w:r>
      <w:proofErr w:type="gramStart"/>
      <w:r w:rsidRPr="00344705">
        <w:rPr>
          <w:rFonts w:cstheme="minorHAnsi"/>
          <w:sz w:val="24"/>
          <w:szCs w:val="24"/>
          <w:lang w:val="en-GB"/>
        </w:rPr>
        <w:t>temperature ...</w:t>
      </w:r>
      <w:proofErr w:type="gramEnd"/>
      <w:r w:rsidRPr="00344705">
        <w:rPr>
          <w:rFonts w:cstheme="minorHAnsi"/>
          <w:sz w:val="24"/>
          <w:szCs w:val="24"/>
          <w:lang w:val="en-GB"/>
        </w:rPr>
        <w:t xml:space="preserve"> ?</w:t>
      </w:r>
      <w:r w:rsidR="00490531" w:rsidRPr="00344705">
        <w:rPr>
          <w:rFonts w:cstheme="minorHAnsi"/>
          <w:sz w:val="24"/>
          <w:szCs w:val="24"/>
          <w:lang w:val="en-GB"/>
        </w:rPr>
        <w:t xml:space="preserve"> </w:t>
      </w:r>
    </w:p>
    <w:p w:rsidR="006B5E48" w:rsidRPr="001D11F1" w:rsidRDefault="006B5E48" w:rsidP="006B5E48">
      <w:pPr>
        <w:autoSpaceDE w:val="0"/>
        <w:autoSpaceDN w:val="0"/>
        <w:adjustRightInd w:val="0"/>
        <w:spacing w:after="0" w:line="240" w:lineRule="auto"/>
        <w:rPr>
          <w:rFonts w:cstheme="minorHAnsi"/>
          <w:color w:val="00B050"/>
          <w:sz w:val="20"/>
          <w:szCs w:val="20"/>
          <w:lang w:val="en-GB"/>
        </w:rPr>
      </w:pPr>
    </w:p>
    <w:p w:rsidR="006B5E48" w:rsidRPr="001D11F1" w:rsidRDefault="004A2F3C" w:rsidP="006B5E48">
      <w:pPr>
        <w:autoSpaceDE w:val="0"/>
        <w:autoSpaceDN w:val="0"/>
        <w:adjustRightInd w:val="0"/>
        <w:spacing w:after="0" w:line="240" w:lineRule="auto"/>
        <w:rPr>
          <w:rFonts w:cstheme="minorHAnsi"/>
          <w:color w:val="00B050"/>
          <w:sz w:val="24"/>
          <w:szCs w:val="20"/>
          <w:lang w:val="en-GB"/>
        </w:rPr>
      </w:pPr>
      <w:r w:rsidRPr="009014BC">
        <w:rPr>
          <w:rFonts w:cstheme="minorHAnsi"/>
          <w:b/>
          <w:color w:val="00B050"/>
          <w:sz w:val="24"/>
          <w:szCs w:val="20"/>
          <w:u w:val="single"/>
          <w:lang w:val="en-GB"/>
        </w:rPr>
        <w:t>Reply:</w:t>
      </w:r>
      <w:r w:rsidRPr="001D11F1">
        <w:rPr>
          <w:rFonts w:cstheme="minorHAnsi"/>
          <w:color w:val="00B050"/>
          <w:sz w:val="24"/>
          <w:szCs w:val="20"/>
          <w:lang w:val="en-GB"/>
        </w:rPr>
        <w:t xml:space="preserve"> </w:t>
      </w:r>
      <w:r w:rsidR="00700D77" w:rsidRPr="001D11F1">
        <w:rPr>
          <w:rFonts w:cstheme="minorHAnsi"/>
          <w:color w:val="00B050"/>
          <w:sz w:val="24"/>
          <w:szCs w:val="20"/>
          <w:lang w:val="en-GB"/>
        </w:rPr>
        <w:t>We reformulated the sentence and added some more references:</w:t>
      </w:r>
    </w:p>
    <w:p w:rsidR="003A1F1B" w:rsidRDefault="003A1F1B" w:rsidP="006B5E48">
      <w:pPr>
        <w:autoSpaceDE w:val="0"/>
        <w:autoSpaceDN w:val="0"/>
        <w:adjustRightInd w:val="0"/>
        <w:spacing w:after="0" w:line="240" w:lineRule="auto"/>
        <w:rPr>
          <w:rFonts w:cstheme="minorHAnsi"/>
          <w:color w:val="00B050"/>
          <w:sz w:val="24"/>
          <w:szCs w:val="20"/>
          <w:lang w:val="en-GB"/>
        </w:rPr>
      </w:pPr>
    </w:p>
    <w:p w:rsidR="003A1F1B" w:rsidRDefault="003A1F1B" w:rsidP="006B5E48">
      <w:pPr>
        <w:autoSpaceDE w:val="0"/>
        <w:autoSpaceDN w:val="0"/>
        <w:adjustRightInd w:val="0"/>
        <w:spacing w:after="0" w:line="240" w:lineRule="auto"/>
        <w:rPr>
          <w:rFonts w:cstheme="minorHAnsi"/>
          <w:color w:val="00B050"/>
          <w:sz w:val="24"/>
          <w:szCs w:val="20"/>
          <w:lang w:val="en-GB"/>
        </w:rPr>
      </w:pPr>
      <w:r w:rsidRPr="003A1F1B">
        <w:rPr>
          <w:rFonts w:cstheme="minorHAnsi"/>
          <w:color w:val="00B050"/>
          <w:sz w:val="24"/>
          <w:szCs w:val="20"/>
          <w:lang w:val="en-GB"/>
        </w:rPr>
        <w:t xml:space="preserve">Previous studies as, e.g., </w:t>
      </w:r>
      <w:proofErr w:type="spellStart"/>
      <w:r w:rsidRPr="001D11F1">
        <w:rPr>
          <w:rFonts w:cstheme="minorHAnsi"/>
          <w:color w:val="00B050"/>
          <w:sz w:val="24"/>
          <w:szCs w:val="20"/>
          <w:lang w:val="en-GB"/>
        </w:rPr>
        <w:t>Walterscheid</w:t>
      </w:r>
      <w:proofErr w:type="spellEnd"/>
      <w:r w:rsidRPr="001D11F1">
        <w:rPr>
          <w:rFonts w:cstheme="minorHAnsi"/>
          <w:color w:val="00B050"/>
          <w:sz w:val="24"/>
          <w:szCs w:val="20"/>
          <w:lang w:val="en-GB"/>
        </w:rPr>
        <w:t xml:space="preserve"> (1989), Marsh et al (2007), </w:t>
      </w:r>
      <w:proofErr w:type="spellStart"/>
      <w:r w:rsidRPr="001D11F1">
        <w:rPr>
          <w:rFonts w:cstheme="minorHAnsi"/>
          <w:color w:val="00B050"/>
          <w:sz w:val="24"/>
          <w:szCs w:val="20"/>
          <w:lang w:val="en-GB"/>
        </w:rPr>
        <w:t>Emmert</w:t>
      </w:r>
      <w:proofErr w:type="spellEnd"/>
      <w:r w:rsidRPr="001D11F1">
        <w:rPr>
          <w:rFonts w:cstheme="minorHAnsi"/>
          <w:color w:val="00B050"/>
          <w:sz w:val="24"/>
          <w:szCs w:val="20"/>
          <w:lang w:val="en-GB"/>
        </w:rPr>
        <w:t xml:space="preserve"> (2015), and Lee et al. (2018)</w:t>
      </w:r>
      <w:r w:rsidRPr="003A1F1B">
        <w:rPr>
          <w:rFonts w:cstheme="minorHAnsi"/>
          <w:color w:val="00B050"/>
          <w:sz w:val="24"/>
          <w:szCs w:val="20"/>
          <w:lang w:val="en-GB"/>
        </w:rPr>
        <w:t xml:space="preserve"> showed that solar cycle variations affects the atmospheric density, temperature, chemical composition and winds over the whole atmosphere, but in particular, in the MTI (Mesosphere-Thermosphere-Ionosphere) system.</w:t>
      </w:r>
    </w:p>
    <w:p w:rsidR="003A1F1B" w:rsidRDefault="003A1F1B" w:rsidP="006B5E48">
      <w:pPr>
        <w:autoSpaceDE w:val="0"/>
        <w:autoSpaceDN w:val="0"/>
        <w:adjustRightInd w:val="0"/>
        <w:spacing w:after="0" w:line="240" w:lineRule="auto"/>
        <w:rPr>
          <w:rFonts w:cstheme="minorHAnsi"/>
          <w:color w:val="00B050"/>
          <w:sz w:val="24"/>
          <w:szCs w:val="20"/>
          <w:lang w:val="en-GB"/>
        </w:rPr>
      </w:pPr>
    </w:p>
    <w:p w:rsidR="004A65C1" w:rsidRPr="001D11F1" w:rsidRDefault="004A65C1" w:rsidP="004A65C1">
      <w:pPr>
        <w:autoSpaceDE w:val="0"/>
        <w:autoSpaceDN w:val="0"/>
        <w:adjustRightInd w:val="0"/>
        <w:spacing w:after="0" w:line="240" w:lineRule="auto"/>
        <w:rPr>
          <w:rFonts w:cstheme="minorHAnsi"/>
          <w:color w:val="00B050"/>
          <w:sz w:val="18"/>
          <w:szCs w:val="18"/>
          <w:lang w:val="en-GB"/>
        </w:rPr>
      </w:pPr>
      <w:proofErr w:type="spellStart"/>
      <w:r w:rsidRPr="001D11F1">
        <w:rPr>
          <w:rFonts w:cstheme="minorHAnsi"/>
          <w:color w:val="00B050"/>
          <w:sz w:val="18"/>
          <w:szCs w:val="18"/>
          <w:lang w:val="en-GB"/>
        </w:rPr>
        <w:t>Walterscheid</w:t>
      </w:r>
      <w:proofErr w:type="spellEnd"/>
      <w:r w:rsidRPr="001D11F1">
        <w:rPr>
          <w:rFonts w:cstheme="minorHAnsi"/>
          <w:color w:val="00B050"/>
          <w:sz w:val="18"/>
          <w:szCs w:val="18"/>
          <w:lang w:val="en-GB"/>
        </w:rPr>
        <w:t>, R., L.: Solar Cycle effects on the upper atmosphere: Implications for Satellite Drag, Journal of spacecraft and rockets, 26, 439–444, https://doi.org/DOI: 10.2514/3.26089, 1989.</w:t>
      </w:r>
    </w:p>
    <w:p w:rsidR="004A65C1" w:rsidRPr="001D11F1" w:rsidRDefault="004A65C1" w:rsidP="004A65C1">
      <w:pPr>
        <w:autoSpaceDE w:val="0"/>
        <w:autoSpaceDN w:val="0"/>
        <w:adjustRightInd w:val="0"/>
        <w:spacing w:after="0" w:line="240" w:lineRule="auto"/>
        <w:rPr>
          <w:rFonts w:cstheme="minorHAnsi"/>
          <w:color w:val="00B050"/>
          <w:sz w:val="18"/>
          <w:szCs w:val="18"/>
          <w:lang w:val="en-GB"/>
        </w:rPr>
      </w:pPr>
    </w:p>
    <w:p w:rsidR="009139E3" w:rsidRPr="001D11F1" w:rsidRDefault="009139E3" w:rsidP="009139E3">
      <w:pPr>
        <w:autoSpaceDE w:val="0"/>
        <w:autoSpaceDN w:val="0"/>
        <w:adjustRightInd w:val="0"/>
        <w:spacing w:after="0" w:line="240" w:lineRule="auto"/>
        <w:rPr>
          <w:rFonts w:cstheme="minorHAnsi"/>
          <w:color w:val="00B050"/>
          <w:sz w:val="18"/>
          <w:szCs w:val="18"/>
          <w:lang w:val="en-GB"/>
        </w:rPr>
      </w:pPr>
      <w:r w:rsidRPr="001D11F1">
        <w:rPr>
          <w:rFonts w:cstheme="minorHAnsi"/>
          <w:color w:val="00B050"/>
          <w:sz w:val="18"/>
          <w:szCs w:val="18"/>
          <w:lang w:val="en-GB"/>
        </w:rPr>
        <w:lastRenderedPageBreak/>
        <w:t xml:space="preserve">Marsh, D., R., Garcia, R., R., </w:t>
      </w:r>
      <w:proofErr w:type="spellStart"/>
      <w:r w:rsidRPr="001D11F1">
        <w:rPr>
          <w:rFonts w:cstheme="minorHAnsi"/>
          <w:color w:val="00B050"/>
          <w:sz w:val="18"/>
          <w:szCs w:val="18"/>
          <w:lang w:val="en-GB"/>
        </w:rPr>
        <w:t>Kinnison</w:t>
      </w:r>
      <w:proofErr w:type="spellEnd"/>
      <w:r w:rsidRPr="001D11F1">
        <w:rPr>
          <w:rFonts w:cstheme="minorHAnsi"/>
          <w:color w:val="00B050"/>
          <w:sz w:val="18"/>
          <w:szCs w:val="18"/>
          <w:lang w:val="en-GB"/>
        </w:rPr>
        <w:t xml:space="preserve">, D., E., </w:t>
      </w:r>
      <w:proofErr w:type="spellStart"/>
      <w:r w:rsidRPr="001D11F1">
        <w:rPr>
          <w:rFonts w:cstheme="minorHAnsi"/>
          <w:color w:val="00B050"/>
          <w:sz w:val="18"/>
          <w:szCs w:val="18"/>
          <w:lang w:val="en-GB"/>
        </w:rPr>
        <w:t>Boville</w:t>
      </w:r>
      <w:proofErr w:type="spellEnd"/>
      <w:r w:rsidRPr="001D11F1">
        <w:rPr>
          <w:rFonts w:cstheme="minorHAnsi"/>
          <w:color w:val="00B050"/>
          <w:sz w:val="18"/>
          <w:szCs w:val="18"/>
          <w:lang w:val="en-GB"/>
        </w:rPr>
        <w:t xml:space="preserve">, B., A., </w:t>
      </w:r>
      <w:proofErr w:type="spellStart"/>
      <w:r w:rsidRPr="001D11F1">
        <w:rPr>
          <w:rFonts w:cstheme="minorHAnsi"/>
          <w:color w:val="00B050"/>
          <w:sz w:val="18"/>
          <w:szCs w:val="18"/>
          <w:lang w:val="en-GB"/>
        </w:rPr>
        <w:t>Sassi</w:t>
      </w:r>
      <w:proofErr w:type="spellEnd"/>
      <w:r w:rsidRPr="001D11F1">
        <w:rPr>
          <w:rFonts w:cstheme="minorHAnsi"/>
          <w:color w:val="00B050"/>
          <w:sz w:val="18"/>
          <w:szCs w:val="18"/>
          <w:lang w:val="en-GB"/>
        </w:rPr>
        <w:t xml:space="preserve">, F., Solomon, S., C., and </w:t>
      </w:r>
      <w:proofErr w:type="spellStart"/>
      <w:r w:rsidRPr="001D11F1">
        <w:rPr>
          <w:rFonts w:cstheme="minorHAnsi"/>
          <w:color w:val="00B050"/>
          <w:sz w:val="18"/>
          <w:szCs w:val="18"/>
          <w:lang w:val="en-GB"/>
        </w:rPr>
        <w:t>Matthes</w:t>
      </w:r>
      <w:proofErr w:type="spellEnd"/>
      <w:r w:rsidRPr="001D11F1">
        <w:rPr>
          <w:rFonts w:cstheme="minorHAnsi"/>
          <w:color w:val="00B050"/>
          <w:sz w:val="18"/>
          <w:szCs w:val="18"/>
          <w:lang w:val="en-GB"/>
        </w:rPr>
        <w:t xml:space="preserve">, K.: </w:t>
      </w:r>
      <w:proofErr w:type="spellStart"/>
      <w:r w:rsidRPr="001D11F1">
        <w:rPr>
          <w:rFonts w:cstheme="minorHAnsi"/>
          <w:color w:val="00B050"/>
          <w:sz w:val="18"/>
          <w:szCs w:val="18"/>
          <w:lang w:val="en-GB"/>
        </w:rPr>
        <w:t>Modeling</w:t>
      </w:r>
      <w:proofErr w:type="spellEnd"/>
      <w:r w:rsidRPr="001D11F1">
        <w:rPr>
          <w:rFonts w:cstheme="minorHAnsi"/>
          <w:color w:val="00B050"/>
          <w:sz w:val="18"/>
          <w:szCs w:val="18"/>
          <w:lang w:val="en-GB"/>
        </w:rPr>
        <w:t xml:space="preserve"> the whole atmosphere response to solar cycle changes in radiative and geomagnetic forcing, Journal of geophysical research, 112, https://doi.org/doi:10.1029/2006JD008306, 2007.</w:t>
      </w:r>
    </w:p>
    <w:p w:rsidR="009139E3" w:rsidRPr="001D11F1" w:rsidRDefault="009139E3" w:rsidP="004A65C1">
      <w:pPr>
        <w:autoSpaceDE w:val="0"/>
        <w:autoSpaceDN w:val="0"/>
        <w:adjustRightInd w:val="0"/>
        <w:spacing w:after="0" w:line="240" w:lineRule="auto"/>
        <w:rPr>
          <w:rFonts w:cstheme="minorHAnsi"/>
          <w:color w:val="00B050"/>
          <w:sz w:val="18"/>
          <w:szCs w:val="18"/>
          <w:lang w:val="en-GB"/>
        </w:rPr>
      </w:pPr>
    </w:p>
    <w:p w:rsidR="009139E3" w:rsidRPr="001D11F1" w:rsidRDefault="009139E3" w:rsidP="009139E3">
      <w:pPr>
        <w:autoSpaceDE w:val="0"/>
        <w:autoSpaceDN w:val="0"/>
        <w:adjustRightInd w:val="0"/>
        <w:spacing w:after="0" w:line="240" w:lineRule="auto"/>
        <w:rPr>
          <w:rFonts w:cstheme="minorHAnsi"/>
          <w:color w:val="00B050"/>
          <w:sz w:val="18"/>
          <w:szCs w:val="18"/>
          <w:lang w:val="en-GB"/>
        </w:rPr>
      </w:pPr>
      <w:proofErr w:type="spellStart"/>
      <w:r w:rsidRPr="001D11F1">
        <w:rPr>
          <w:rFonts w:cstheme="minorHAnsi"/>
          <w:color w:val="00B050"/>
          <w:sz w:val="18"/>
          <w:szCs w:val="18"/>
          <w:lang w:val="en-GB"/>
        </w:rPr>
        <w:t>Emmert</w:t>
      </w:r>
      <w:proofErr w:type="spellEnd"/>
      <w:r w:rsidRPr="001D11F1">
        <w:rPr>
          <w:rFonts w:cstheme="minorHAnsi"/>
          <w:color w:val="00B050"/>
          <w:sz w:val="18"/>
          <w:szCs w:val="18"/>
          <w:lang w:val="en-GB"/>
        </w:rPr>
        <w:t xml:space="preserve">, J. T.: Altitude and solar activity dependence of 1967-2005 thermospheric density trends derived from </w:t>
      </w:r>
      <w:proofErr w:type="spellStart"/>
      <w:r w:rsidRPr="001D11F1">
        <w:rPr>
          <w:rFonts w:cstheme="minorHAnsi"/>
          <w:color w:val="00B050"/>
          <w:sz w:val="18"/>
          <w:szCs w:val="18"/>
          <w:lang w:val="en-GB"/>
        </w:rPr>
        <w:t>obrital</w:t>
      </w:r>
      <w:proofErr w:type="spellEnd"/>
      <w:r w:rsidRPr="001D11F1">
        <w:rPr>
          <w:rFonts w:cstheme="minorHAnsi"/>
          <w:color w:val="00B050"/>
          <w:sz w:val="18"/>
          <w:szCs w:val="18"/>
          <w:lang w:val="en-GB"/>
        </w:rPr>
        <w:t xml:space="preserve"> drag, Journal of geophysical research: space physics, 120, 2940–2950</w:t>
      </w:r>
      <w:proofErr w:type="gramStart"/>
      <w:r w:rsidRPr="001D11F1">
        <w:rPr>
          <w:rFonts w:cstheme="minorHAnsi"/>
          <w:color w:val="00B050"/>
          <w:sz w:val="18"/>
          <w:szCs w:val="18"/>
          <w:lang w:val="en-GB"/>
        </w:rPr>
        <w:t>,  https</w:t>
      </w:r>
      <w:proofErr w:type="gramEnd"/>
      <w:r w:rsidRPr="001D11F1">
        <w:rPr>
          <w:rFonts w:cstheme="minorHAnsi"/>
          <w:color w:val="00B050"/>
          <w:sz w:val="18"/>
          <w:szCs w:val="18"/>
          <w:lang w:val="en-GB"/>
        </w:rPr>
        <w:t>://doi.org/doi:10.1002/2015JA021047., 2015.</w:t>
      </w:r>
    </w:p>
    <w:p w:rsidR="009139E3" w:rsidRPr="001D11F1" w:rsidRDefault="009139E3" w:rsidP="009139E3">
      <w:pPr>
        <w:autoSpaceDE w:val="0"/>
        <w:autoSpaceDN w:val="0"/>
        <w:adjustRightInd w:val="0"/>
        <w:spacing w:after="0" w:line="240" w:lineRule="auto"/>
        <w:rPr>
          <w:rFonts w:cstheme="minorHAnsi"/>
          <w:color w:val="00B050"/>
          <w:sz w:val="18"/>
          <w:szCs w:val="18"/>
          <w:lang w:val="en-GB"/>
        </w:rPr>
      </w:pPr>
    </w:p>
    <w:p w:rsidR="004A65C1" w:rsidRPr="001D11F1" w:rsidRDefault="004A65C1" w:rsidP="004A65C1">
      <w:pPr>
        <w:autoSpaceDE w:val="0"/>
        <w:autoSpaceDN w:val="0"/>
        <w:adjustRightInd w:val="0"/>
        <w:spacing w:after="0" w:line="240" w:lineRule="auto"/>
        <w:rPr>
          <w:rFonts w:cstheme="minorHAnsi"/>
          <w:color w:val="00B050"/>
          <w:sz w:val="20"/>
          <w:szCs w:val="20"/>
          <w:lang w:val="en-GB"/>
        </w:rPr>
      </w:pPr>
      <w:r w:rsidRPr="001D11F1">
        <w:rPr>
          <w:rFonts w:cstheme="minorHAnsi"/>
          <w:color w:val="00B050"/>
          <w:sz w:val="18"/>
          <w:szCs w:val="18"/>
          <w:lang w:val="en-GB"/>
        </w:rPr>
        <w:t xml:space="preserve">Lee, J., N., Wu, D., L. R. A., and </w:t>
      </w:r>
      <w:proofErr w:type="spellStart"/>
      <w:r w:rsidRPr="001D11F1">
        <w:rPr>
          <w:rFonts w:cstheme="minorHAnsi"/>
          <w:color w:val="00B050"/>
          <w:sz w:val="18"/>
          <w:szCs w:val="18"/>
          <w:lang w:val="en-GB"/>
        </w:rPr>
        <w:t>Fontenla</w:t>
      </w:r>
      <w:proofErr w:type="spellEnd"/>
      <w:r w:rsidRPr="001D11F1">
        <w:rPr>
          <w:rFonts w:cstheme="minorHAnsi"/>
          <w:color w:val="00B050"/>
          <w:sz w:val="18"/>
          <w:szCs w:val="18"/>
          <w:lang w:val="en-GB"/>
        </w:rPr>
        <w:t xml:space="preserve">, J.: Solar cycle variations in </w:t>
      </w:r>
      <w:proofErr w:type="spellStart"/>
      <w:r w:rsidRPr="001D11F1">
        <w:rPr>
          <w:rFonts w:cstheme="minorHAnsi"/>
          <w:color w:val="00B050"/>
          <w:sz w:val="18"/>
          <w:szCs w:val="18"/>
          <w:lang w:val="en-GB"/>
        </w:rPr>
        <w:t>mesopheric</w:t>
      </w:r>
      <w:proofErr w:type="spellEnd"/>
      <w:r w:rsidRPr="001D11F1">
        <w:rPr>
          <w:rFonts w:cstheme="minorHAnsi"/>
          <w:color w:val="00B050"/>
          <w:sz w:val="18"/>
          <w:szCs w:val="18"/>
          <w:lang w:val="en-GB"/>
        </w:rPr>
        <w:t xml:space="preserve"> carbon monoxide, Journal of atmospheric and solar </w:t>
      </w:r>
      <w:proofErr w:type="spellStart"/>
      <w:r w:rsidRPr="001D11F1">
        <w:rPr>
          <w:rFonts w:cstheme="minorHAnsi"/>
          <w:color w:val="00B050"/>
          <w:sz w:val="18"/>
          <w:szCs w:val="18"/>
          <w:lang w:val="en-GB"/>
        </w:rPr>
        <w:t>terrestial</w:t>
      </w:r>
      <w:proofErr w:type="spellEnd"/>
      <w:r w:rsidRPr="001D11F1">
        <w:rPr>
          <w:rFonts w:cstheme="minorHAnsi"/>
          <w:color w:val="00B050"/>
          <w:sz w:val="18"/>
          <w:szCs w:val="18"/>
          <w:lang w:val="en-GB"/>
        </w:rPr>
        <w:t xml:space="preserve"> physics, 170, 21–34, https://doi.org/https://doi.org/10.1016/j.jastp.2018.02.001, 2018.</w:t>
      </w:r>
    </w:p>
    <w:p w:rsidR="00514DC2" w:rsidRPr="001D11F1" w:rsidRDefault="00514DC2"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roofErr w:type="spellStart"/>
      <w:proofErr w:type="gramStart"/>
      <w:r w:rsidRPr="00344705">
        <w:rPr>
          <w:rFonts w:cstheme="minorHAnsi"/>
          <w:sz w:val="24"/>
          <w:szCs w:val="24"/>
          <w:lang w:val="en-GB"/>
        </w:rPr>
        <w:t>Pg</w:t>
      </w:r>
      <w:proofErr w:type="spellEnd"/>
      <w:r w:rsidRPr="00344705">
        <w:rPr>
          <w:rFonts w:cstheme="minorHAnsi"/>
          <w:sz w:val="24"/>
          <w:szCs w:val="24"/>
          <w:lang w:val="en-GB"/>
        </w:rPr>
        <w:t xml:space="preserve"> 3 </w:t>
      </w:r>
      <w:r w:rsidRPr="00344705">
        <w:rPr>
          <w:rFonts w:cstheme="minorHAnsi"/>
          <w:sz w:val="24"/>
          <w:szCs w:val="24"/>
          <w:lang w:val="en-GB"/>
        </w:rPr>
        <w:tab/>
        <w:t>L 22 its?</w:t>
      </w:r>
      <w:proofErr w:type="gramEnd"/>
      <w:r w:rsidR="00DE5BF7" w:rsidRPr="00344705">
        <w:rPr>
          <w:rFonts w:cstheme="minorHAnsi"/>
          <w:sz w:val="24"/>
          <w:szCs w:val="24"/>
          <w:lang w:val="en-GB"/>
        </w:rPr>
        <w:t xml:space="preserve"> </w:t>
      </w:r>
      <w:r w:rsidR="00DE5BF7" w:rsidRPr="001D11F1">
        <w:rPr>
          <w:rFonts w:cstheme="minorHAnsi"/>
          <w:color w:val="00B050"/>
          <w:sz w:val="24"/>
          <w:szCs w:val="24"/>
          <w:lang w:val="en-GB"/>
        </w:rPr>
        <w:t>–</w:t>
      </w:r>
      <w:proofErr w:type="gramStart"/>
      <w:r w:rsidR="00DE5BF7" w:rsidRPr="001D11F1">
        <w:rPr>
          <w:rFonts w:cstheme="minorHAnsi"/>
          <w:color w:val="00B050"/>
          <w:sz w:val="24"/>
          <w:szCs w:val="24"/>
          <w:lang w:val="en-GB"/>
        </w:rPr>
        <w:t>corrected</w:t>
      </w:r>
      <w:proofErr w:type="gramEnd"/>
      <w:r w:rsidR="00DE5BF7" w:rsidRPr="001D11F1">
        <w:rPr>
          <w:rFonts w:cstheme="minorHAnsi"/>
          <w:color w:val="00B050"/>
          <w:sz w:val="24"/>
          <w:szCs w:val="24"/>
          <w:lang w:val="en-GB"/>
        </w:rPr>
        <w:t>-</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4</w:t>
      </w:r>
      <w:r w:rsidRPr="00344705">
        <w:rPr>
          <w:rFonts w:cstheme="minorHAnsi"/>
          <w:sz w:val="24"/>
          <w:szCs w:val="24"/>
          <w:lang w:val="en-GB"/>
        </w:rPr>
        <w:tab/>
        <w:t xml:space="preserve">L 4 ``... </w:t>
      </w:r>
      <w:proofErr w:type="gramStart"/>
      <w:r w:rsidRPr="00344705">
        <w:rPr>
          <w:rFonts w:cstheme="minorHAnsi"/>
          <w:sz w:val="24"/>
          <w:szCs w:val="24"/>
          <w:lang w:val="en-GB"/>
        </w:rPr>
        <w:t>atmosphere were</w:t>
      </w:r>
      <w:proofErr w:type="gramEnd"/>
      <w:r w:rsidRPr="00344705">
        <w:rPr>
          <w:rFonts w:cstheme="minorHAnsi"/>
          <w:sz w:val="24"/>
          <w:szCs w:val="24"/>
          <w:lang w:val="en-GB"/>
        </w:rPr>
        <w:t xml:space="preserve"> vertically ..."</w:t>
      </w:r>
      <w:r w:rsidR="00BF10E0" w:rsidRPr="00344705">
        <w:rPr>
          <w:rFonts w:cstheme="minorHAnsi"/>
          <w:sz w:val="24"/>
          <w:szCs w:val="24"/>
          <w:lang w:val="en-GB"/>
        </w:rPr>
        <w:t xml:space="preserve"> </w:t>
      </w:r>
      <w:r w:rsidR="00BF10E0"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19 1960s and 70s</w:t>
      </w:r>
      <w:r w:rsidR="00E27CA6" w:rsidRPr="00344705">
        <w:rPr>
          <w:rFonts w:cstheme="minorHAnsi"/>
          <w:sz w:val="24"/>
          <w:szCs w:val="24"/>
          <w:lang w:val="en-GB"/>
        </w:rPr>
        <w:t xml:space="preserve"> </w:t>
      </w:r>
      <w:r w:rsidR="00E27CA6"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23 60s</w:t>
      </w:r>
      <w:r w:rsidR="00E27CA6" w:rsidRPr="001D11F1">
        <w:rPr>
          <w:rFonts w:cstheme="minorHAnsi"/>
          <w:color w:val="00B050"/>
          <w:sz w:val="24"/>
          <w:szCs w:val="24"/>
          <w:lang w:val="en-GB"/>
        </w:rPr>
        <w:tab/>
      </w:r>
      <w:r w:rsidR="00E27CA6" w:rsidRPr="001D11F1">
        <w:rPr>
          <w:rFonts w:cstheme="minorHAnsi"/>
          <w:color w:val="00B050"/>
          <w:sz w:val="24"/>
          <w:szCs w:val="24"/>
          <w:lang w:val="en-GB"/>
        </w:rPr>
        <w:tab/>
        <w:t>–corrected-</w:t>
      </w:r>
    </w:p>
    <w:p w:rsidR="001135E9" w:rsidRPr="001D11F1" w:rsidRDefault="001135E9" w:rsidP="001135E9">
      <w:pPr>
        <w:autoSpaceDE w:val="0"/>
        <w:autoSpaceDN w:val="0"/>
        <w:adjustRightInd w:val="0"/>
        <w:spacing w:after="0" w:line="240" w:lineRule="auto"/>
        <w:ind w:firstLine="708"/>
        <w:rPr>
          <w:rFonts w:cstheme="minorHAnsi"/>
          <w:sz w:val="24"/>
          <w:szCs w:val="24"/>
          <w:lang w:val="en-GB"/>
        </w:rPr>
      </w:pPr>
      <w:r w:rsidRPr="00344705">
        <w:rPr>
          <w:rFonts w:cstheme="minorHAnsi"/>
          <w:sz w:val="24"/>
          <w:szCs w:val="24"/>
          <w:lang w:val="en-GB"/>
        </w:rPr>
        <w:t>L 24 What is "d</w:t>
      </w:r>
      <w:proofErr w:type="gramStart"/>
      <w:r w:rsidRPr="00344705">
        <w:rPr>
          <w:rFonts w:cstheme="minorHAnsi"/>
          <w:sz w:val="24"/>
          <w:szCs w:val="24"/>
          <w:lang w:val="en-GB"/>
        </w:rPr>
        <w:t>" ?</w:t>
      </w:r>
      <w:proofErr w:type="gramEnd"/>
      <w:r w:rsidR="00E27CA6" w:rsidRPr="00344705">
        <w:rPr>
          <w:rFonts w:cstheme="minorHAnsi"/>
          <w:sz w:val="24"/>
          <w:szCs w:val="24"/>
          <w:lang w:val="en-GB"/>
        </w:rPr>
        <w:t xml:space="preserve"> </w:t>
      </w:r>
      <w:r w:rsidR="00E27CA6" w:rsidRPr="001D11F1">
        <w:rPr>
          <w:rFonts w:cstheme="minorHAnsi"/>
          <w:color w:val="00B050"/>
          <w:sz w:val="23"/>
          <w:szCs w:val="23"/>
          <w:lang w:val="en-GB"/>
        </w:rPr>
        <w:t>We changed</w:t>
      </w:r>
      <w:r w:rsidR="00E27CA6" w:rsidRPr="001D11F1">
        <w:rPr>
          <w:rFonts w:cstheme="minorHAnsi"/>
          <w:color w:val="00B050"/>
          <w:sz w:val="24"/>
          <w:szCs w:val="24"/>
          <w:lang w:val="en-GB"/>
        </w:rPr>
        <w:t xml:space="preserve"> </w:t>
      </w:r>
      <w:proofErr w:type="gramStart"/>
      <w:r w:rsidR="00E27CA6" w:rsidRPr="001D11F1">
        <w:rPr>
          <w:rFonts w:cstheme="minorHAnsi"/>
          <w:color w:val="00B050"/>
          <w:sz w:val="23"/>
          <w:szCs w:val="23"/>
          <w:lang w:val="en-GB"/>
        </w:rPr>
        <w:t>d  to</w:t>
      </w:r>
      <w:proofErr w:type="gramEnd"/>
      <w:r w:rsidR="00E27CA6" w:rsidRPr="001D11F1">
        <w:rPr>
          <w:rFonts w:cstheme="minorHAnsi"/>
          <w:color w:val="00B050"/>
          <w:sz w:val="23"/>
          <w:szCs w:val="23"/>
          <w:lang w:val="en-GB"/>
        </w:rPr>
        <w:t xml:space="preserve"> D, which is the angular velocity of the Earth. To avoid misunderstandings we didn’t choose ω, because it is already used in the equations 1</w:t>
      </w:r>
      <w:proofErr w:type="gramStart"/>
      <w:r w:rsidR="00E27CA6" w:rsidRPr="001D11F1">
        <w:rPr>
          <w:rFonts w:cstheme="minorHAnsi"/>
          <w:color w:val="00B050"/>
          <w:sz w:val="23"/>
          <w:szCs w:val="23"/>
          <w:lang w:val="en-GB"/>
        </w:rPr>
        <w:t>,5</w:t>
      </w:r>
      <w:proofErr w:type="gramEnd"/>
      <w:r w:rsidR="00E27CA6" w:rsidRPr="001D11F1">
        <w:rPr>
          <w:rFonts w:cstheme="minorHAnsi"/>
          <w:color w:val="00B050"/>
          <w:sz w:val="23"/>
          <w:szCs w:val="23"/>
          <w:lang w:val="en-GB"/>
        </w:rPr>
        <w:t xml:space="preserve"> and 6 as angular velocity for an altitude defined atmospheric layer.</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5 </w:t>
      </w:r>
      <w:r w:rsidRPr="00344705">
        <w:rPr>
          <w:rFonts w:cstheme="minorHAnsi"/>
          <w:sz w:val="24"/>
          <w:szCs w:val="24"/>
          <w:lang w:val="en-GB"/>
        </w:rPr>
        <w:tab/>
        <w:t>L 6 describe</w:t>
      </w:r>
      <w:r w:rsidR="00BF10E0" w:rsidRPr="00344705">
        <w:rPr>
          <w:rFonts w:cstheme="minorHAnsi"/>
          <w:sz w:val="24"/>
          <w:szCs w:val="24"/>
          <w:lang w:val="en-GB"/>
        </w:rPr>
        <w:t xml:space="preserve"> </w:t>
      </w:r>
      <w:r w:rsidR="00BF10E0"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8 `` ... under the assumption of equal density ..."</w:t>
      </w:r>
      <w:r w:rsidR="00BF10E0" w:rsidRPr="00344705">
        <w:rPr>
          <w:rFonts w:cstheme="minorHAnsi"/>
          <w:sz w:val="24"/>
          <w:szCs w:val="24"/>
          <w:lang w:val="en-GB"/>
        </w:rPr>
        <w:t xml:space="preserve"> </w:t>
      </w:r>
      <w:r w:rsidR="00BF10E0" w:rsidRPr="001D11F1">
        <w:rPr>
          <w:rFonts w:cstheme="minorHAnsi"/>
          <w:color w:val="00B050"/>
          <w:sz w:val="24"/>
          <w:szCs w:val="24"/>
          <w:lang w:val="en-GB"/>
        </w:rPr>
        <w:t>–corrected-</w:t>
      </w:r>
    </w:p>
    <w:p w:rsidR="001135E9" w:rsidRPr="00344705" w:rsidRDefault="001135E9" w:rsidP="001135E9">
      <w:pPr>
        <w:autoSpaceDE w:val="0"/>
        <w:autoSpaceDN w:val="0"/>
        <w:adjustRightInd w:val="0"/>
        <w:spacing w:after="0" w:line="240" w:lineRule="auto"/>
        <w:ind w:firstLine="708"/>
        <w:rPr>
          <w:rFonts w:cstheme="minorHAnsi"/>
          <w:sz w:val="24"/>
          <w:szCs w:val="24"/>
          <w:lang w:val="en-GB"/>
        </w:rPr>
      </w:pPr>
      <w:r w:rsidRPr="00344705">
        <w:rPr>
          <w:rFonts w:cstheme="minorHAnsi"/>
          <w:sz w:val="24"/>
          <w:szCs w:val="24"/>
          <w:lang w:val="en-GB"/>
        </w:rPr>
        <w:t xml:space="preserve">L 30 </w:t>
      </w:r>
      <w:proofErr w:type="gramStart"/>
      <w:r w:rsidRPr="00344705">
        <w:rPr>
          <w:rFonts w:cstheme="minorHAnsi"/>
          <w:sz w:val="24"/>
          <w:szCs w:val="24"/>
          <w:lang w:val="en-GB"/>
        </w:rPr>
        <w:t>The</w:t>
      </w:r>
      <w:proofErr w:type="gramEnd"/>
      <w:r w:rsidRPr="00344705">
        <w:rPr>
          <w:rFonts w:cstheme="minorHAnsi"/>
          <w:sz w:val="24"/>
          <w:szCs w:val="24"/>
          <w:lang w:val="en-GB"/>
        </w:rPr>
        <w:t xml:space="preserve"> Aura MLS GPH at 0.001 </w:t>
      </w:r>
      <w:proofErr w:type="spellStart"/>
      <w:r w:rsidRPr="00344705">
        <w:rPr>
          <w:rFonts w:cstheme="minorHAnsi"/>
          <w:sz w:val="24"/>
          <w:szCs w:val="24"/>
          <w:lang w:val="en-GB"/>
        </w:rPr>
        <w:t>hPa</w:t>
      </w:r>
      <w:proofErr w:type="spellEnd"/>
      <w:r w:rsidRPr="00344705">
        <w:rPr>
          <w:rFonts w:cstheme="minorHAnsi"/>
          <w:sz w:val="24"/>
          <w:szCs w:val="24"/>
          <w:lang w:val="en-GB"/>
        </w:rPr>
        <w:t xml:space="preserve"> is virtually always ~90 km</w:t>
      </w:r>
    </w:p>
    <w:p w:rsidR="00F962DD" w:rsidRPr="001D11F1" w:rsidRDefault="00F962DD" w:rsidP="00AF50DE">
      <w:pPr>
        <w:autoSpaceDE w:val="0"/>
        <w:autoSpaceDN w:val="0"/>
        <w:adjustRightInd w:val="0"/>
        <w:spacing w:after="0" w:line="240" w:lineRule="auto"/>
        <w:rPr>
          <w:rFonts w:cstheme="minorHAnsi"/>
          <w:color w:val="00B050"/>
          <w:sz w:val="24"/>
          <w:szCs w:val="24"/>
          <w:lang w:val="en-GB"/>
        </w:rPr>
      </w:pPr>
      <w:r w:rsidRPr="00344705">
        <w:rPr>
          <w:rFonts w:cstheme="minorHAnsi"/>
          <w:b/>
          <w:color w:val="00B050"/>
          <w:sz w:val="24"/>
          <w:szCs w:val="24"/>
          <w:u w:val="single"/>
          <w:lang w:val="en-GB"/>
        </w:rPr>
        <w:t>Reply:</w:t>
      </w:r>
      <w:r w:rsidRPr="001D11F1">
        <w:rPr>
          <w:rFonts w:cstheme="minorHAnsi"/>
          <w:color w:val="00B050"/>
          <w:sz w:val="24"/>
          <w:szCs w:val="24"/>
          <w:lang w:val="en-GB"/>
        </w:rPr>
        <w:tab/>
        <w:t xml:space="preserve">We converted the geopotential height into geometric height, as e.g., done in Matthias et al (2013). We added some text to clarify this. </w:t>
      </w:r>
    </w:p>
    <w:p w:rsidR="00F962DD" w:rsidRPr="001D11F1" w:rsidRDefault="00F962DD" w:rsidP="00F962DD">
      <w:pPr>
        <w:autoSpaceDE w:val="0"/>
        <w:autoSpaceDN w:val="0"/>
        <w:adjustRightInd w:val="0"/>
        <w:spacing w:after="0" w:line="240" w:lineRule="auto"/>
        <w:rPr>
          <w:rFonts w:cstheme="minorHAnsi"/>
          <w:sz w:val="24"/>
          <w:szCs w:val="24"/>
          <w:lang w:val="en-GB"/>
        </w:rPr>
      </w:pPr>
    </w:p>
    <w:p w:rsidR="00017468" w:rsidRDefault="00921F87" w:rsidP="00F962DD">
      <w:pPr>
        <w:autoSpaceDE w:val="0"/>
        <w:autoSpaceDN w:val="0"/>
        <w:adjustRightInd w:val="0"/>
        <w:spacing w:after="0" w:line="240" w:lineRule="auto"/>
        <w:rPr>
          <w:rStyle w:val="pbtoclink"/>
          <w:rFonts w:cstheme="minorHAnsi"/>
          <w:color w:val="00B050"/>
          <w:sz w:val="24"/>
          <w:lang w:val="en-GB"/>
        </w:rPr>
      </w:pPr>
      <w:r w:rsidRPr="001D11F1">
        <w:rPr>
          <w:rStyle w:val="pbtoclink"/>
          <w:rFonts w:cstheme="minorHAnsi"/>
          <w:color w:val="00B050"/>
          <w:sz w:val="24"/>
          <w:lang w:val="en-GB"/>
        </w:rPr>
        <w:t xml:space="preserve">Added text: </w:t>
      </w:r>
    </w:p>
    <w:p w:rsidR="00017468" w:rsidRDefault="00017468" w:rsidP="00F962DD">
      <w:pPr>
        <w:autoSpaceDE w:val="0"/>
        <w:autoSpaceDN w:val="0"/>
        <w:adjustRightInd w:val="0"/>
        <w:spacing w:after="0" w:line="240" w:lineRule="auto"/>
        <w:rPr>
          <w:rStyle w:val="pbtoclink"/>
          <w:rFonts w:cstheme="minorHAnsi"/>
          <w:color w:val="00B050"/>
          <w:sz w:val="24"/>
          <w:lang w:val="en-GB"/>
        </w:rPr>
      </w:pPr>
      <w:r w:rsidRPr="00017468">
        <w:rPr>
          <w:rStyle w:val="pbtoclink"/>
          <w:rFonts w:cstheme="minorHAnsi"/>
          <w:color w:val="00B050"/>
          <w:sz w:val="24"/>
          <w:lang w:val="en-GB"/>
        </w:rPr>
        <w:t xml:space="preserve">The geometric heights are approximately estimated from pressure levels as described in </w:t>
      </w:r>
      <w:r w:rsidRPr="001D11F1">
        <w:rPr>
          <w:rStyle w:val="pbtoclink"/>
          <w:rFonts w:cstheme="minorHAnsi"/>
          <w:color w:val="00B050"/>
          <w:sz w:val="24"/>
          <w:lang w:val="en-GB"/>
        </w:rPr>
        <w:t xml:space="preserve">Matthias (2013): </w:t>
      </w:r>
      <w:r w:rsidRPr="00017468">
        <w:rPr>
          <w:rStyle w:val="pbtoclink"/>
          <w:rFonts w:cstheme="minorHAnsi"/>
          <w:color w:val="00B050"/>
          <w:sz w:val="24"/>
          <w:lang w:val="en-GB"/>
        </w:rPr>
        <w:t xml:space="preserve">$h = </w:t>
      </w:r>
      <w:r>
        <w:rPr>
          <w:rStyle w:val="pbtoclink"/>
          <w:rFonts w:cstheme="minorHAnsi"/>
          <w:color w:val="00B050"/>
          <w:sz w:val="24"/>
          <w:lang w:val="en-GB"/>
        </w:rPr>
        <w:t>-</w:t>
      </w:r>
      <w:proofErr w:type="gramStart"/>
      <w:r>
        <w:rPr>
          <w:rStyle w:val="pbtoclink"/>
          <w:rFonts w:cstheme="minorHAnsi"/>
          <w:color w:val="00B050"/>
          <w:sz w:val="24"/>
          <w:lang w:val="en-GB"/>
        </w:rPr>
        <w:t>7  ln</w:t>
      </w:r>
      <w:proofErr w:type="gramEnd"/>
      <w:r>
        <w:rPr>
          <w:rStyle w:val="pbtoclink"/>
          <w:rFonts w:cstheme="minorHAnsi"/>
          <w:color w:val="00B050"/>
          <w:sz w:val="24"/>
          <w:lang w:val="en-GB"/>
        </w:rPr>
        <w:t xml:space="preserve">(9/1000)$, where h </w:t>
      </w:r>
      <w:r w:rsidRPr="00017468">
        <w:rPr>
          <w:rStyle w:val="pbtoclink"/>
          <w:rFonts w:cstheme="minorHAnsi"/>
          <w:color w:val="00B050"/>
          <w:sz w:val="24"/>
          <w:lang w:val="en-GB"/>
        </w:rPr>
        <w:t xml:space="preserve">is the altitude in km and </w:t>
      </w:r>
      <w:proofErr w:type="spellStart"/>
      <w:r w:rsidRPr="00017468">
        <w:rPr>
          <w:rStyle w:val="pbtoclink"/>
          <w:rFonts w:cstheme="minorHAnsi"/>
          <w:color w:val="00B050"/>
          <w:sz w:val="24"/>
          <w:lang w:val="en-GB"/>
        </w:rPr>
        <w:t>p</w:t>
      </w:r>
      <w:proofErr w:type="spellEnd"/>
      <w:r w:rsidRPr="00017468">
        <w:rPr>
          <w:rStyle w:val="pbtoclink"/>
          <w:rFonts w:cstheme="minorHAnsi"/>
          <w:color w:val="00B050"/>
          <w:sz w:val="24"/>
          <w:lang w:val="en-GB"/>
        </w:rPr>
        <w:t xml:space="preserve"> the pressure in </w:t>
      </w:r>
      <w:proofErr w:type="spellStart"/>
      <w:r w:rsidRPr="00017468">
        <w:rPr>
          <w:rStyle w:val="pbtoclink"/>
          <w:rFonts w:cstheme="minorHAnsi"/>
          <w:color w:val="00B050"/>
          <w:sz w:val="24"/>
          <w:lang w:val="en-GB"/>
        </w:rPr>
        <w:t>hPa</w:t>
      </w:r>
      <w:proofErr w:type="spellEnd"/>
      <w:r w:rsidRPr="00017468">
        <w:rPr>
          <w:rStyle w:val="pbtoclink"/>
          <w:rFonts w:cstheme="minorHAnsi"/>
          <w:color w:val="00B050"/>
          <w:sz w:val="24"/>
          <w:lang w:val="en-GB"/>
        </w:rPr>
        <w:t xml:space="preserve">. Furthermore, we are aware about a difference between the geometric and geopotential heights, which increase especially above 80 km. Therefore, we focus in this work on the height range </w:t>
      </w:r>
      <w:proofErr w:type="gramStart"/>
      <w:r w:rsidRPr="00017468">
        <w:rPr>
          <w:rStyle w:val="pbtoclink"/>
          <w:rFonts w:cstheme="minorHAnsi"/>
          <w:color w:val="00B050"/>
          <w:sz w:val="24"/>
          <w:lang w:val="en-GB"/>
        </w:rPr>
        <w:t>between 60 to 80 km</w:t>
      </w:r>
      <w:r>
        <w:rPr>
          <w:rStyle w:val="pbtoclink"/>
          <w:rFonts w:cstheme="minorHAnsi"/>
          <w:color w:val="00B050"/>
          <w:sz w:val="24"/>
          <w:lang w:val="en-GB"/>
        </w:rPr>
        <w:t>…</w:t>
      </w:r>
      <w:proofErr w:type="gramEnd"/>
    </w:p>
    <w:p w:rsidR="00017468" w:rsidRDefault="00017468" w:rsidP="00F962DD">
      <w:pPr>
        <w:autoSpaceDE w:val="0"/>
        <w:autoSpaceDN w:val="0"/>
        <w:adjustRightInd w:val="0"/>
        <w:spacing w:after="0" w:line="240" w:lineRule="auto"/>
        <w:rPr>
          <w:rStyle w:val="pbtoclink"/>
          <w:rFonts w:cstheme="minorHAnsi"/>
          <w:color w:val="00B050"/>
          <w:sz w:val="24"/>
          <w:lang w:val="en-GB"/>
        </w:rPr>
      </w:pPr>
    </w:p>
    <w:p w:rsidR="001F2522" w:rsidRPr="001D11F1" w:rsidRDefault="001F2522" w:rsidP="001F2522">
      <w:pPr>
        <w:autoSpaceDE w:val="0"/>
        <w:autoSpaceDN w:val="0"/>
        <w:adjustRightInd w:val="0"/>
        <w:spacing w:after="0" w:line="240" w:lineRule="auto"/>
        <w:rPr>
          <w:rStyle w:val="pbtoclink"/>
          <w:rFonts w:cstheme="minorHAnsi"/>
          <w:color w:val="00B050"/>
          <w:sz w:val="18"/>
          <w:lang w:val="en-GB"/>
        </w:rPr>
      </w:pPr>
      <w:r w:rsidRPr="001D11F1">
        <w:rPr>
          <w:rStyle w:val="pbtoclink"/>
          <w:rFonts w:cstheme="minorHAnsi"/>
          <w:color w:val="00B050"/>
          <w:sz w:val="18"/>
          <w:lang w:val="en-GB"/>
        </w:rPr>
        <w:t xml:space="preserve">Matthias, V., Hoffmann, P., Manson, A., Meek, C., Stober, G., Brown, P., and Rapp, M.: The impact of planetary waves on the latitudinal displacement of sudden stratospheric warmings, Ann. </w:t>
      </w:r>
      <w:proofErr w:type="spellStart"/>
      <w:r w:rsidRPr="001D11F1">
        <w:rPr>
          <w:rStyle w:val="pbtoclink"/>
          <w:rFonts w:cstheme="minorHAnsi"/>
          <w:color w:val="00B050"/>
          <w:sz w:val="18"/>
          <w:lang w:val="en-GB"/>
        </w:rPr>
        <w:t>Geophys</w:t>
      </w:r>
      <w:proofErr w:type="spellEnd"/>
      <w:r w:rsidRPr="001D11F1">
        <w:rPr>
          <w:rStyle w:val="pbtoclink"/>
          <w:rFonts w:cstheme="minorHAnsi"/>
          <w:color w:val="00B050"/>
          <w:sz w:val="18"/>
          <w:lang w:val="en-GB"/>
        </w:rPr>
        <w:t>., 31, 1397-1415, https://doi.org/10.5194/angeo-31-1397-2013, 2013.</w:t>
      </w:r>
    </w:p>
    <w:p w:rsidR="001F2522" w:rsidRPr="001D11F1" w:rsidRDefault="001F2522" w:rsidP="001135E9">
      <w:pPr>
        <w:autoSpaceDE w:val="0"/>
        <w:autoSpaceDN w:val="0"/>
        <w:adjustRightInd w:val="0"/>
        <w:spacing w:after="0" w:line="240" w:lineRule="auto"/>
        <w:ind w:firstLine="708"/>
        <w:rPr>
          <w:rFonts w:cstheme="minorHAnsi"/>
          <w:color w:val="00B050"/>
          <w:sz w:val="24"/>
          <w:szCs w:val="24"/>
          <w:lang w:val="en-GB"/>
        </w:rPr>
      </w:pP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 xml:space="preserve">L 32 `` density-dependent </w:t>
      </w:r>
      <w:proofErr w:type="gramStart"/>
      <w:r w:rsidRPr="00344705">
        <w:rPr>
          <w:rFonts w:cstheme="minorHAnsi"/>
          <w:sz w:val="24"/>
          <w:szCs w:val="24"/>
          <w:lang w:val="en-GB"/>
        </w:rPr>
        <w:t>" ?</w:t>
      </w:r>
      <w:proofErr w:type="gramEnd"/>
      <w:r w:rsidR="00921F87" w:rsidRPr="00344705">
        <w:rPr>
          <w:rFonts w:cstheme="minorHAnsi"/>
          <w:sz w:val="24"/>
          <w:szCs w:val="24"/>
          <w:lang w:val="en-GB"/>
        </w:rPr>
        <w:t xml:space="preserve"> </w:t>
      </w:r>
      <w:r w:rsidR="00921F87" w:rsidRPr="001D11F1">
        <w:rPr>
          <w:rFonts w:cstheme="minorHAnsi"/>
          <w:color w:val="00B050"/>
          <w:sz w:val="24"/>
          <w:szCs w:val="24"/>
          <w:lang w:val="en-GB"/>
        </w:rPr>
        <w:t xml:space="preserve">–see above </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6 </w:t>
      </w:r>
      <w:r w:rsidRPr="00344705">
        <w:rPr>
          <w:rFonts w:cstheme="minorHAnsi"/>
          <w:sz w:val="24"/>
          <w:szCs w:val="24"/>
          <w:lang w:val="en-GB"/>
        </w:rPr>
        <w:tab/>
        <w:t xml:space="preserve">L 1 ``height and </w:t>
      </w:r>
      <w:proofErr w:type="gramStart"/>
      <w:r w:rsidRPr="00344705">
        <w:rPr>
          <w:rFonts w:cstheme="minorHAnsi"/>
          <w:sz w:val="24"/>
          <w:szCs w:val="24"/>
          <w:lang w:val="en-GB"/>
        </w:rPr>
        <w:t>temperature ..</w:t>
      </w:r>
      <w:proofErr w:type="gramEnd"/>
      <w:r w:rsidRPr="00344705">
        <w:rPr>
          <w:rFonts w:cstheme="minorHAnsi"/>
          <w:sz w:val="24"/>
          <w:szCs w:val="24"/>
          <w:lang w:val="en-GB"/>
        </w:rPr>
        <w:t>", ``horizontal grids which are ..."</w:t>
      </w:r>
      <w:r w:rsidR="005013CF" w:rsidRPr="00344705">
        <w:rPr>
          <w:rFonts w:cstheme="minorHAnsi"/>
          <w:sz w:val="24"/>
          <w:szCs w:val="24"/>
          <w:lang w:val="en-GB"/>
        </w:rPr>
        <w:t xml:space="preserve"> </w:t>
      </w:r>
      <w:r w:rsidR="005013CF" w:rsidRPr="001D11F1">
        <w:rPr>
          <w:rFonts w:cstheme="minorHAnsi"/>
          <w:color w:val="00B050"/>
          <w:sz w:val="24"/>
          <w:szCs w:val="24"/>
          <w:lang w:val="en-GB"/>
        </w:rPr>
        <w:t>–corrected-</w:t>
      </w:r>
    </w:p>
    <w:p w:rsidR="001135E9" w:rsidRPr="001D11F1" w:rsidRDefault="001135E9" w:rsidP="005013CF">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23 ~ 90 km again</w:t>
      </w:r>
      <w:r w:rsidR="005013CF" w:rsidRPr="00344705">
        <w:rPr>
          <w:rFonts w:cstheme="minorHAnsi"/>
          <w:sz w:val="24"/>
          <w:szCs w:val="24"/>
          <w:lang w:val="en-GB"/>
        </w:rPr>
        <w:tab/>
      </w:r>
      <w:r w:rsidR="005013CF" w:rsidRPr="001D11F1">
        <w:rPr>
          <w:rFonts w:cstheme="minorHAnsi"/>
          <w:color w:val="00B050"/>
          <w:sz w:val="24"/>
          <w:szCs w:val="24"/>
          <w:lang w:val="en-GB"/>
        </w:rPr>
        <w:tab/>
        <w:t>–corrected-</w:t>
      </w: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24 ``... in qualitatively good agreement ..."</w:t>
      </w:r>
      <w:r w:rsidR="005013CF" w:rsidRPr="00344705">
        <w:rPr>
          <w:rFonts w:cstheme="minorHAnsi"/>
          <w:sz w:val="24"/>
          <w:szCs w:val="24"/>
          <w:lang w:val="en-GB"/>
        </w:rPr>
        <w:t xml:space="preserve"> </w:t>
      </w:r>
      <w:r w:rsidR="005013CF"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4C7C6E" w:rsidRPr="001D11F1" w:rsidRDefault="001135E9" w:rsidP="00921F87">
      <w:pPr>
        <w:autoSpaceDE w:val="0"/>
        <w:autoSpaceDN w:val="0"/>
        <w:adjustRightInd w:val="0"/>
        <w:spacing w:after="0" w:line="240" w:lineRule="auto"/>
        <w:ind w:left="705" w:hanging="705"/>
        <w:rPr>
          <w:rFonts w:cstheme="minorHAnsi"/>
          <w:color w:val="00B050"/>
          <w:sz w:val="24"/>
          <w:szCs w:val="24"/>
          <w:lang w:val="en-GB"/>
        </w:rPr>
      </w:pPr>
      <w:proofErr w:type="spellStart"/>
      <w:proofErr w:type="gramStart"/>
      <w:r w:rsidRPr="00344705">
        <w:rPr>
          <w:rFonts w:cstheme="minorHAnsi"/>
          <w:sz w:val="24"/>
          <w:szCs w:val="24"/>
          <w:lang w:val="en-GB"/>
        </w:rPr>
        <w:t>Pg</w:t>
      </w:r>
      <w:proofErr w:type="spellEnd"/>
      <w:r w:rsidRPr="00344705">
        <w:rPr>
          <w:rFonts w:cstheme="minorHAnsi"/>
          <w:sz w:val="24"/>
          <w:szCs w:val="24"/>
          <w:lang w:val="en-GB"/>
        </w:rPr>
        <w:t xml:space="preserve"> 7 </w:t>
      </w:r>
      <w:r w:rsidRPr="00344705">
        <w:rPr>
          <w:rFonts w:cstheme="minorHAnsi"/>
          <w:sz w:val="24"/>
          <w:szCs w:val="24"/>
          <w:lang w:val="en-GB"/>
        </w:rPr>
        <w:tab/>
        <w:t>L 2 Geopotential?</w:t>
      </w:r>
      <w:proofErr w:type="gramEnd"/>
      <w:r w:rsidRPr="00344705">
        <w:rPr>
          <w:rFonts w:cstheme="minorHAnsi"/>
          <w:sz w:val="24"/>
          <w:szCs w:val="24"/>
          <w:lang w:val="en-GB"/>
        </w:rPr>
        <w:t xml:space="preserve"> </w:t>
      </w:r>
      <w:proofErr w:type="gramStart"/>
      <w:r w:rsidRPr="00344705">
        <w:rPr>
          <w:rFonts w:cstheme="minorHAnsi"/>
          <w:sz w:val="24"/>
          <w:szCs w:val="24"/>
          <w:lang w:val="en-GB"/>
        </w:rPr>
        <w:t>or</w:t>
      </w:r>
      <w:proofErr w:type="gramEnd"/>
      <w:r w:rsidRPr="00344705">
        <w:rPr>
          <w:rFonts w:cstheme="minorHAnsi"/>
          <w:sz w:val="24"/>
          <w:szCs w:val="24"/>
          <w:lang w:val="en-GB"/>
        </w:rPr>
        <w:t xml:space="preserve"> is geometric calculated from geopotential ?</w:t>
      </w:r>
      <w:r w:rsidR="00371A1D" w:rsidRPr="00344705">
        <w:rPr>
          <w:rFonts w:cstheme="minorHAnsi"/>
          <w:sz w:val="24"/>
          <w:szCs w:val="24"/>
          <w:lang w:val="en-GB"/>
        </w:rPr>
        <w:t xml:space="preserve"> </w:t>
      </w:r>
      <w:r w:rsidR="00371A1D" w:rsidRPr="001D11F1">
        <w:rPr>
          <w:rFonts w:cstheme="minorHAnsi"/>
          <w:color w:val="00B050"/>
          <w:sz w:val="24"/>
          <w:szCs w:val="24"/>
          <w:lang w:val="en-GB"/>
        </w:rPr>
        <w:t xml:space="preserve">– </w:t>
      </w:r>
      <w:proofErr w:type="gramStart"/>
      <w:r w:rsidR="00921F87" w:rsidRPr="001D11F1">
        <w:rPr>
          <w:rFonts w:cstheme="minorHAnsi"/>
          <w:color w:val="00B050"/>
          <w:sz w:val="24"/>
          <w:szCs w:val="24"/>
          <w:lang w:val="en-GB"/>
        </w:rPr>
        <w:t>we</w:t>
      </w:r>
      <w:proofErr w:type="gramEnd"/>
      <w:r w:rsidR="00921F87" w:rsidRPr="001D11F1">
        <w:rPr>
          <w:rFonts w:cstheme="minorHAnsi"/>
          <w:color w:val="00B050"/>
          <w:sz w:val="24"/>
          <w:szCs w:val="24"/>
          <w:lang w:val="en-GB"/>
        </w:rPr>
        <w:t xml:space="preserve"> added some more words to clarify this.</w:t>
      </w:r>
    </w:p>
    <w:p w:rsidR="004C7C6E" w:rsidRPr="001D11F1" w:rsidRDefault="004C7C6E"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9</w:t>
      </w:r>
      <w:proofErr w:type="gramStart"/>
      <w:r w:rsidRPr="00344705">
        <w:rPr>
          <w:rFonts w:cstheme="minorHAnsi"/>
          <w:sz w:val="24"/>
          <w:szCs w:val="24"/>
          <w:lang w:val="en-GB"/>
        </w:rPr>
        <w:t>,12</w:t>
      </w:r>
      <w:proofErr w:type="gramEnd"/>
      <w:r w:rsidRPr="00344705">
        <w:rPr>
          <w:rFonts w:cstheme="minorHAnsi"/>
          <w:sz w:val="24"/>
          <w:szCs w:val="24"/>
          <w:lang w:val="en-GB"/>
        </w:rPr>
        <w:t xml:space="preserve"> `` Gaussian"</w:t>
      </w:r>
      <w:r w:rsidR="00371A1D" w:rsidRPr="00344705">
        <w:rPr>
          <w:rFonts w:cstheme="minorHAnsi"/>
          <w:sz w:val="24"/>
          <w:szCs w:val="24"/>
          <w:lang w:val="en-GB"/>
        </w:rPr>
        <w:t xml:space="preserve"> </w:t>
      </w:r>
      <w:r w:rsidR="00371A1D" w:rsidRPr="001D11F1">
        <w:rPr>
          <w:rFonts w:cstheme="minorHAnsi"/>
          <w:color w:val="00B050"/>
          <w:sz w:val="24"/>
          <w:szCs w:val="24"/>
          <w:lang w:val="en-GB"/>
        </w:rPr>
        <w:t>–corrected-</w:t>
      </w:r>
    </w:p>
    <w:p w:rsidR="00BD077E" w:rsidRPr="001D11F1" w:rsidRDefault="00BD077E" w:rsidP="001135E9">
      <w:pPr>
        <w:autoSpaceDE w:val="0"/>
        <w:autoSpaceDN w:val="0"/>
        <w:adjustRightInd w:val="0"/>
        <w:spacing w:after="0" w:line="240" w:lineRule="auto"/>
        <w:ind w:firstLine="708"/>
        <w:rPr>
          <w:rFonts w:cstheme="minorHAnsi"/>
          <w:color w:val="00B050"/>
          <w:sz w:val="24"/>
          <w:szCs w:val="24"/>
          <w:lang w:val="en-GB"/>
        </w:rPr>
      </w:pPr>
    </w:p>
    <w:p w:rsidR="001135E9" w:rsidRPr="00344705" w:rsidRDefault="001135E9" w:rsidP="001135E9">
      <w:pPr>
        <w:autoSpaceDE w:val="0"/>
        <w:autoSpaceDN w:val="0"/>
        <w:adjustRightInd w:val="0"/>
        <w:spacing w:after="0" w:line="240" w:lineRule="auto"/>
        <w:ind w:firstLine="708"/>
        <w:rPr>
          <w:rFonts w:cstheme="minorHAnsi"/>
          <w:sz w:val="24"/>
          <w:szCs w:val="24"/>
          <w:lang w:val="en-GB"/>
        </w:rPr>
      </w:pPr>
      <w:r w:rsidRPr="00344705">
        <w:rPr>
          <w:rFonts w:cstheme="minorHAnsi"/>
          <w:sz w:val="24"/>
          <w:szCs w:val="24"/>
          <w:lang w:val="en-GB"/>
        </w:rPr>
        <w:t>L 13 `` these results agree with the observations ...</w:t>
      </w:r>
      <w:proofErr w:type="gramStart"/>
      <w:r w:rsidRPr="00344705">
        <w:rPr>
          <w:rFonts w:cstheme="minorHAnsi"/>
          <w:sz w:val="24"/>
          <w:szCs w:val="24"/>
          <w:lang w:val="en-GB"/>
        </w:rPr>
        <w:t>" ?</w:t>
      </w:r>
      <w:proofErr w:type="gramEnd"/>
      <w:r w:rsidR="00371A1D" w:rsidRPr="00344705">
        <w:rPr>
          <w:rFonts w:cstheme="minorHAnsi"/>
          <w:sz w:val="24"/>
          <w:szCs w:val="24"/>
          <w:lang w:val="en-GB"/>
        </w:rPr>
        <w:t xml:space="preserve"> </w:t>
      </w:r>
    </w:p>
    <w:p w:rsidR="00694EDD" w:rsidRPr="001D11F1" w:rsidRDefault="00694EDD" w:rsidP="001135E9">
      <w:pPr>
        <w:autoSpaceDE w:val="0"/>
        <w:autoSpaceDN w:val="0"/>
        <w:adjustRightInd w:val="0"/>
        <w:spacing w:after="0" w:line="240" w:lineRule="auto"/>
        <w:ind w:firstLine="708"/>
        <w:rPr>
          <w:rFonts w:cstheme="minorHAnsi"/>
          <w:color w:val="00B050"/>
          <w:sz w:val="24"/>
          <w:szCs w:val="24"/>
          <w:lang w:val="en-GB"/>
        </w:rPr>
      </w:pPr>
      <w:r w:rsidRPr="001D11F1">
        <w:rPr>
          <w:rFonts w:cstheme="minorHAnsi"/>
          <w:color w:val="00B050"/>
          <w:sz w:val="24"/>
          <w:szCs w:val="24"/>
          <w:lang w:val="en-GB"/>
        </w:rPr>
        <w:t xml:space="preserve">Only based on wind measurements we are not able to extract a specific value. </w:t>
      </w:r>
    </w:p>
    <w:p w:rsidR="00694EDD" w:rsidRPr="001D11F1" w:rsidRDefault="00694EDD" w:rsidP="001135E9">
      <w:pPr>
        <w:autoSpaceDE w:val="0"/>
        <w:autoSpaceDN w:val="0"/>
        <w:adjustRightInd w:val="0"/>
        <w:spacing w:after="0" w:line="240" w:lineRule="auto"/>
        <w:ind w:firstLine="708"/>
        <w:rPr>
          <w:rFonts w:cstheme="minorHAnsi"/>
          <w:color w:val="FF0000"/>
          <w:sz w:val="24"/>
          <w:szCs w:val="24"/>
          <w:lang w:val="en-GB"/>
        </w:rPr>
      </w:pP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lastRenderedPageBreak/>
        <w:t>L 15 misplaced `</w:t>
      </w:r>
      <w:proofErr w:type="gramStart"/>
      <w:r w:rsidRPr="00344705">
        <w:rPr>
          <w:rFonts w:cstheme="minorHAnsi"/>
          <w:sz w:val="24"/>
          <w:szCs w:val="24"/>
          <w:lang w:val="en-GB"/>
        </w:rPr>
        <w:t>`(</w:t>
      </w:r>
      <w:proofErr w:type="gramEnd"/>
      <w:r w:rsidRPr="00344705">
        <w:rPr>
          <w:rFonts w:cstheme="minorHAnsi"/>
          <w:sz w:val="24"/>
          <w:szCs w:val="24"/>
          <w:lang w:val="en-GB"/>
        </w:rPr>
        <w:t>``</w:t>
      </w:r>
      <w:r w:rsidR="00371A1D" w:rsidRPr="00344705">
        <w:rPr>
          <w:rFonts w:cstheme="minorHAnsi"/>
          <w:sz w:val="24"/>
          <w:szCs w:val="24"/>
          <w:lang w:val="en-GB"/>
        </w:rPr>
        <w:t xml:space="preserve"> </w:t>
      </w:r>
      <w:r w:rsidR="00371A1D"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 xml:space="preserve">L 31 </w:t>
      </w:r>
      <w:proofErr w:type="gramStart"/>
      <w:r w:rsidRPr="00344705">
        <w:rPr>
          <w:rFonts w:cstheme="minorHAnsi"/>
          <w:sz w:val="24"/>
          <w:szCs w:val="24"/>
          <w:lang w:val="en-GB"/>
        </w:rPr>
        <w:t>these ,</w:t>
      </w:r>
      <w:proofErr w:type="gramEnd"/>
      <w:r w:rsidRPr="00344705">
        <w:rPr>
          <w:rFonts w:cstheme="minorHAnsi"/>
          <w:sz w:val="24"/>
          <w:szCs w:val="24"/>
          <w:lang w:val="en-GB"/>
        </w:rPr>
        <w:t xml:space="preserve"> this phenomenon or these phenomena</w:t>
      </w:r>
      <w:r w:rsidR="00371A1D" w:rsidRPr="00344705">
        <w:rPr>
          <w:rFonts w:cstheme="minorHAnsi"/>
          <w:sz w:val="24"/>
          <w:szCs w:val="24"/>
          <w:lang w:val="en-GB"/>
        </w:rPr>
        <w:t xml:space="preserve"> </w:t>
      </w:r>
      <w:r w:rsidR="00371A1D"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8 </w:t>
      </w:r>
      <w:r w:rsidRPr="00344705">
        <w:rPr>
          <w:rFonts w:cstheme="minorHAnsi"/>
          <w:sz w:val="24"/>
          <w:szCs w:val="24"/>
          <w:lang w:val="en-GB"/>
        </w:rPr>
        <w:tab/>
        <w:t>L 8 explicitly</w:t>
      </w:r>
      <w:r w:rsidR="00371A1D" w:rsidRPr="00344705">
        <w:rPr>
          <w:rFonts w:cstheme="minorHAnsi"/>
          <w:sz w:val="24"/>
          <w:szCs w:val="24"/>
          <w:lang w:val="en-GB"/>
        </w:rPr>
        <w:t xml:space="preserve"> </w:t>
      </w:r>
      <w:r w:rsidR="00371A1D"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22 relatively</w:t>
      </w:r>
      <w:r w:rsidR="00371A1D" w:rsidRPr="00344705">
        <w:rPr>
          <w:rFonts w:cstheme="minorHAnsi"/>
          <w:sz w:val="24"/>
          <w:szCs w:val="24"/>
          <w:lang w:val="en-GB"/>
        </w:rPr>
        <w:t xml:space="preserve"> </w:t>
      </w:r>
      <w:r w:rsidR="00371A1D"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 xml:space="preserve">L 34 "solar cycle </w:t>
      </w:r>
      <w:proofErr w:type="gramStart"/>
      <w:r w:rsidRPr="00344705">
        <w:rPr>
          <w:rFonts w:cstheme="minorHAnsi"/>
          <w:sz w:val="24"/>
          <w:szCs w:val="24"/>
          <w:lang w:val="en-GB"/>
        </w:rPr>
        <w:t>variation "</w:t>
      </w:r>
      <w:proofErr w:type="gramEnd"/>
      <w:r w:rsidRPr="00344705">
        <w:rPr>
          <w:rFonts w:cstheme="minorHAnsi"/>
          <w:sz w:val="24"/>
          <w:szCs w:val="24"/>
          <w:lang w:val="en-GB"/>
        </w:rPr>
        <w:t xml:space="preserve"> (there is only one cycle here)</w:t>
      </w:r>
      <w:r w:rsidR="00371A1D" w:rsidRPr="00344705">
        <w:rPr>
          <w:rFonts w:cstheme="minorHAnsi"/>
          <w:sz w:val="24"/>
          <w:szCs w:val="24"/>
          <w:lang w:val="en-GB"/>
        </w:rPr>
        <w:t xml:space="preserve"> </w:t>
      </w:r>
      <w:r w:rsidR="00371A1D"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021965" w:rsidRPr="00344705" w:rsidRDefault="001135E9" w:rsidP="001135E9">
      <w:pPr>
        <w:autoSpaceDE w:val="0"/>
        <w:autoSpaceDN w:val="0"/>
        <w:adjustRightInd w:val="0"/>
        <w:spacing w:after="0" w:line="240" w:lineRule="auto"/>
        <w:rPr>
          <w:rFonts w:cstheme="minorHAnsi"/>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9 L 14-20 need to be re-written. </w:t>
      </w:r>
    </w:p>
    <w:p w:rsidR="00021965" w:rsidRPr="001D11F1" w:rsidRDefault="00021965" w:rsidP="001135E9">
      <w:pPr>
        <w:autoSpaceDE w:val="0"/>
        <w:autoSpaceDN w:val="0"/>
        <w:adjustRightInd w:val="0"/>
        <w:spacing w:after="0" w:line="240" w:lineRule="auto"/>
        <w:rPr>
          <w:rFonts w:cstheme="minorHAnsi"/>
          <w:color w:val="00B050"/>
          <w:sz w:val="24"/>
          <w:szCs w:val="24"/>
          <w:lang w:val="en-GB"/>
        </w:rPr>
      </w:pPr>
      <w:r w:rsidRPr="00344705">
        <w:rPr>
          <w:rFonts w:cstheme="minorHAnsi"/>
          <w:b/>
          <w:color w:val="00B050"/>
          <w:sz w:val="24"/>
          <w:szCs w:val="24"/>
          <w:u w:val="single"/>
          <w:lang w:val="en-GB"/>
        </w:rPr>
        <w:t>Reply:</w:t>
      </w:r>
      <w:r w:rsidRPr="001D11F1">
        <w:rPr>
          <w:rFonts w:cstheme="minorHAnsi"/>
          <w:color w:val="00B050"/>
          <w:sz w:val="24"/>
          <w:szCs w:val="24"/>
          <w:lang w:val="en-GB"/>
        </w:rPr>
        <w:t xml:space="preserve"> we reformulated the part:</w:t>
      </w:r>
    </w:p>
    <w:p w:rsidR="00021965" w:rsidRPr="001D11F1" w:rsidRDefault="00021965" w:rsidP="001135E9">
      <w:pPr>
        <w:autoSpaceDE w:val="0"/>
        <w:autoSpaceDN w:val="0"/>
        <w:adjustRightInd w:val="0"/>
        <w:spacing w:after="0" w:line="240" w:lineRule="auto"/>
        <w:rPr>
          <w:rFonts w:cstheme="minorHAnsi"/>
          <w:color w:val="00B050"/>
          <w:sz w:val="24"/>
          <w:szCs w:val="24"/>
          <w:lang w:val="en-GB"/>
        </w:rPr>
      </w:pPr>
    </w:p>
    <w:p w:rsidR="00021965" w:rsidRDefault="001F2522" w:rsidP="00021965">
      <w:pPr>
        <w:pStyle w:val="Default"/>
        <w:rPr>
          <w:rFonts w:asciiTheme="minorHAnsi" w:hAnsiTheme="minorHAnsi" w:cstheme="minorHAnsi"/>
          <w:color w:val="00B050"/>
          <w:sz w:val="23"/>
          <w:szCs w:val="23"/>
          <w:lang w:val="en-GB"/>
        </w:rPr>
      </w:pPr>
      <w:r w:rsidRPr="001F2522">
        <w:rPr>
          <w:rFonts w:asciiTheme="minorHAnsi" w:hAnsiTheme="minorHAnsi" w:cstheme="minorHAnsi"/>
          <w:color w:val="00B050"/>
          <w:sz w:val="23"/>
          <w:szCs w:val="23"/>
          <w:lang w:val="en-GB"/>
        </w:rPr>
        <w:t xml:space="preserve">In the Figures </w:t>
      </w:r>
      <w:r>
        <w:rPr>
          <w:rFonts w:asciiTheme="minorHAnsi" w:hAnsiTheme="minorHAnsi" w:cstheme="minorHAnsi"/>
          <w:color w:val="00B050"/>
          <w:sz w:val="23"/>
          <w:szCs w:val="23"/>
          <w:lang w:val="en-GB"/>
        </w:rPr>
        <w:t>10</w:t>
      </w:r>
      <w:r w:rsidRPr="001F2522">
        <w:rPr>
          <w:rFonts w:asciiTheme="minorHAnsi" w:hAnsiTheme="minorHAnsi" w:cstheme="minorHAnsi"/>
          <w:color w:val="00B050"/>
          <w:sz w:val="23"/>
          <w:szCs w:val="23"/>
          <w:lang w:val="en-GB"/>
        </w:rPr>
        <w:t xml:space="preserve"> and </w:t>
      </w:r>
      <w:r>
        <w:rPr>
          <w:rFonts w:asciiTheme="minorHAnsi" w:hAnsiTheme="minorHAnsi" w:cstheme="minorHAnsi"/>
          <w:color w:val="00B050"/>
          <w:sz w:val="23"/>
          <w:szCs w:val="23"/>
          <w:lang w:val="en-GB"/>
        </w:rPr>
        <w:t>11</w:t>
      </w:r>
      <w:r w:rsidRPr="001F2522">
        <w:rPr>
          <w:rFonts w:asciiTheme="minorHAnsi" w:hAnsiTheme="minorHAnsi" w:cstheme="minorHAnsi"/>
          <w:color w:val="00B050"/>
          <w:sz w:val="23"/>
          <w:szCs w:val="23"/>
          <w:lang w:val="en-GB"/>
        </w:rPr>
        <w:t xml:space="preserve"> are shown long term changes of annual LOD (black) and annual zonal mean winds (red) for </w:t>
      </w:r>
      <w:proofErr w:type="spellStart"/>
      <w:r w:rsidRPr="001F2522">
        <w:rPr>
          <w:rFonts w:asciiTheme="minorHAnsi" w:hAnsiTheme="minorHAnsi" w:cstheme="minorHAnsi"/>
          <w:color w:val="00B050"/>
          <w:sz w:val="23"/>
          <w:szCs w:val="23"/>
          <w:lang w:val="en-GB"/>
        </w:rPr>
        <w:t>Collm</w:t>
      </w:r>
      <w:proofErr w:type="spellEnd"/>
      <w:r w:rsidRPr="001F2522">
        <w:rPr>
          <w:rFonts w:asciiTheme="minorHAnsi" w:hAnsiTheme="minorHAnsi" w:cstheme="minorHAnsi"/>
          <w:color w:val="00B050"/>
          <w:sz w:val="23"/>
          <w:szCs w:val="23"/>
          <w:lang w:val="en-GB"/>
        </w:rPr>
        <w:t xml:space="preserve"> and for Davis. At this point, we have to mention that a tendency over a long time series is not linear in time. Parameter which influence the tendency of the wind and the LOD also vary over time and therefore be observed in long time series should be limited within a specific period. Such changes are often be approximated by a piecewise linear trend model (e.g., </w:t>
      </w:r>
      <w:r>
        <w:rPr>
          <w:rFonts w:asciiTheme="minorHAnsi" w:hAnsiTheme="minorHAnsi" w:cstheme="minorHAnsi"/>
          <w:color w:val="00B050"/>
          <w:sz w:val="23"/>
          <w:szCs w:val="23"/>
          <w:lang w:val="en-GB"/>
        </w:rPr>
        <w:t>Tomé and Miranda (</w:t>
      </w:r>
      <w:r w:rsidRPr="001F2522">
        <w:rPr>
          <w:rFonts w:asciiTheme="minorHAnsi" w:hAnsiTheme="minorHAnsi" w:cstheme="minorHAnsi"/>
          <w:color w:val="00B050"/>
          <w:sz w:val="23"/>
          <w:szCs w:val="23"/>
          <w:lang w:val="en-GB"/>
        </w:rPr>
        <w:t>2004</w:t>
      </w:r>
      <w:r>
        <w:rPr>
          <w:rFonts w:asciiTheme="minorHAnsi" w:hAnsiTheme="minorHAnsi" w:cstheme="minorHAnsi"/>
          <w:color w:val="00B050"/>
          <w:sz w:val="23"/>
          <w:szCs w:val="23"/>
          <w:lang w:val="en-GB"/>
        </w:rPr>
        <w:t>)</w:t>
      </w:r>
      <w:r w:rsidRPr="001F2522">
        <w:rPr>
          <w:rFonts w:asciiTheme="minorHAnsi" w:hAnsiTheme="minorHAnsi" w:cstheme="minorHAnsi"/>
          <w:color w:val="00B050"/>
          <w:sz w:val="23"/>
          <w:szCs w:val="23"/>
          <w:lang w:val="en-GB"/>
        </w:rPr>
        <w:t>,</w:t>
      </w:r>
      <w:r>
        <w:rPr>
          <w:rFonts w:asciiTheme="minorHAnsi" w:hAnsiTheme="minorHAnsi" w:cstheme="minorHAnsi"/>
          <w:color w:val="00B050"/>
          <w:sz w:val="23"/>
          <w:szCs w:val="23"/>
          <w:lang w:val="en-GB"/>
        </w:rPr>
        <w:t xml:space="preserve"> </w:t>
      </w:r>
      <w:proofErr w:type="spellStart"/>
      <w:r w:rsidRPr="001F2522">
        <w:rPr>
          <w:rFonts w:asciiTheme="minorHAnsi" w:hAnsiTheme="minorHAnsi" w:cstheme="minorHAnsi"/>
          <w:color w:val="00B050"/>
          <w:sz w:val="23"/>
          <w:szCs w:val="23"/>
          <w:lang w:val="en-GB"/>
        </w:rPr>
        <w:t>Merzlyakov</w:t>
      </w:r>
      <w:proofErr w:type="spellEnd"/>
      <w:r>
        <w:rPr>
          <w:rFonts w:asciiTheme="minorHAnsi" w:hAnsiTheme="minorHAnsi" w:cstheme="minorHAnsi"/>
          <w:color w:val="00B050"/>
          <w:sz w:val="23"/>
          <w:szCs w:val="23"/>
          <w:lang w:val="en-GB"/>
        </w:rPr>
        <w:t xml:space="preserve"> et al. (</w:t>
      </w:r>
      <w:r w:rsidRPr="001F2522">
        <w:rPr>
          <w:rFonts w:asciiTheme="minorHAnsi" w:hAnsiTheme="minorHAnsi" w:cstheme="minorHAnsi"/>
          <w:color w:val="00B050"/>
          <w:sz w:val="23"/>
          <w:szCs w:val="23"/>
          <w:lang w:val="en-GB"/>
        </w:rPr>
        <w:t>2009</w:t>
      </w:r>
      <w:r>
        <w:rPr>
          <w:rFonts w:asciiTheme="minorHAnsi" w:hAnsiTheme="minorHAnsi" w:cstheme="minorHAnsi"/>
          <w:color w:val="00B050"/>
          <w:sz w:val="23"/>
          <w:szCs w:val="23"/>
          <w:lang w:val="en-GB"/>
        </w:rPr>
        <w:t>)</w:t>
      </w:r>
      <w:r w:rsidRPr="001F2522">
        <w:rPr>
          <w:rFonts w:asciiTheme="minorHAnsi" w:hAnsiTheme="minorHAnsi" w:cstheme="minorHAnsi"/>
          <w:color w:val="00B050"/>
          <w:sz w:val="23"/>
          <w:szCs w:val="23"/>
          <w:lang w:val="en-GB"/>
        </w:rPr>
        <w:t xml:space="preserve"> and Jacobi</w:t>
      </w:r>
      <w:r>
        <w:rPr>
          <w:rFonts w:asciiTheme="minorHAnsi" w:hAnsiTheme="minorHAnsi" w:cstheme="minorHAnsi"/>
          <w:color w:val="00B050"/>
          <w:sz w:val="23"/>
          <w:szCs w:val="23"/>
          <w:lang w:val="en-GB"/>
        </w:rPr>
        <w:t xml:space="preserve"> et al. (2011</w:t>
      </w:r>
      <w:r w:rsidRPr="001F2522">
        <w:rPr>
          <w:rFonts w:asciiTheme="minorHAnsi" w:hAnsiTheme="minorHAnsi" w:cstheme="minorHAnsi"/>
          <w:color w:val="00B050"/>
          <w:sz w:val="23"/>
          <w:szCs w:val="23"/>
          <w:lang w:val="en-GB"/>
        </w:rPr>
        <w:t>)</w:t>
      </w:r>
      <w:r>
        <w:rPr>
          <w:rFonts w:asciiTheme="minorHAnsi" w:hAnsiTheme="minorHAnsi" w:cstheme="minorHAnsi"/>
          <w:color w:val="00B050"/>
          <w:sz w:val="23"/>
          <w:szCs w:val="23"/>
          <w:lang w:val="en-GB"/>
        </w:rPr>
        <w:t>)</w:t>
      </w:r>
      <w:r w:rsidRPr="001F2522">
        <w:rPr>
          <w:rFonts w:asciiTheme="minorHAnsi" w:hAnsiTheme="minorHAnsi" w:cstheme="minorHAnsi"/>
          <w:color w:val="00B050"/>
          <w:sz w:val="23"/>
          <w:szCs w:val="23"/>
          <w:lang w:val="en-GB"/>
        </w:rPr>
        <w:t xml:space="preserve">, where different linear fit tendencies are estimated for different time periods. Nevertheless, due to the length of the available data series we decide to use no piecewise linear trend model. The wind values exclude seasonal and solar cycle variations and the LOD excludes the seasonal variations. Exemplary for the locations of </w:t>
      </w:r>
      <w:proofErr w:type="spellStart"/>
      <w:r w:rsidRPr="001F2522">
        <w:rPr>
          <w:rFonts w:asciiTheme="minorHAnsi" w:hAnsiTheme="minorHAnsi" w:cstheme="minorHAnsi"/>
          <w:color w:val="00B050"/>
          <w:sz w:val="23"/>
          <w:szCs w:val="23"/>
          <w:lang w:val="en-GB"/>
        </w:rPr>
        <w:t>Collm</w:t>
      </w:r>
      <w:proofErr w:type="spellEnd"/>
      <w:r w:rsidRPr="001F2522">
        <w:rPr>
          <w:rFonts w:asciiTheme="minorHAnsi" w:hAnsiTheme="minorHAnsi" w:cstheme="minorHAnsi"/>
          <w:color w:val="00B050"/>
          <w:sz w:val="23"/>
          <w:szCs w:val="23"/>
          <w:lang w:val="en-GB"/>
        </w:rPr>
        <w:t xml:space="preserve"> (Figure </w:t>
      </w:r>
      <w:r>
        <w:rPr>
          <w:rFonts w:asciiTheme="minorHAnsi" w:hAnsiTheme="minorHAnsi" w:cstheme="minorHAnsi"/>
          <w:color w:val="00B050"/>
          <w:sz w:val="23"/>
          <w:szCs w:val="23"/>
          <w:lang w:val="en-GB"/>
        </w:rPr>
        <w:t>10)</w:t>
      </w:r>
      <w:r w:rsidRPr="001F2522">
        <w:rPr>
          <w:rFonts w:asciiTheme="minorHAnsi" w:hAnsiTheme="minorHAnsi" w:cstheme="minorHAnsi"/>
          <w:color w:val="00B050"/>
          <w:sz w:val="23"/>
          <w:szCs w:val="23"/>
          <w:lang w:val="en-GB"/>
        </w:rPr>
        <w:t xml:space="preserve"> the altitudes between 80 and 96 km are displayed. The </w:t>
      </w:r>
      <w:proofErr w:type="spellStart"/>
      <w:r w:rsidRPr="001F2522">
        <w:rPr>
          <w:rFonts w:asciiTheme="minorHAnsi" w:hAnsiTheme="minorHAnsi" w:cstheme="minorHAnsi"/>
          <w:color w:val="00B050"/>
          <w:sz w:val="23"/>
          <w:szCs w:val="23"/>
          <w:lang w:val="en-GB"/>
        </w:rPr>
        <w:t>errorbars</w:t>
      </w:r>
      <w:proofErr w:type="spellEnd"/>
      <w:r w:rsidRPr="001F2522">
        <w:rPr>
          <w:rFonts w:asciiTheme="minorHAnsi" w:hAnsiTheme="minorHAnsi" w:cstheme="minorHAnsi"/>
          <w:color w:val="00B050"/>
          <w:sz w:val="23"/>
          <w:szCs w:val="23"/>
          <w:lang w:val="en-GB"/>
        </w:rPr>
        <w:t xml:space="preserve"> corresponds to the annual variance for each height and the dotted lines show the long term tendency for each parameter. The result is that a long term increase of the LOD occurs together with a long term decrease of the zonal wind. Above 94 km the tendency reverses for the mid latitude locations into a slightly positive wind. This reversal can be explain by the stronger influence due to gravity wave filtering, which has to be considered and cannot be excluded by filtering the data. The tendencies of an increased value for the LOD and a decreased value for the zonal mean wind can be seen for all mid latitude locations and also for Davis (see Figure </w:t>
      </w:r>
      <w:r>
        <w:rPr>
          <w:rFonts w:asciiTheme="minorHAnsi" w:hAnsiTheme="minorHAnsi" w:cstheme="minorHAnsi"/>
          <w:color w:val="00B050"/>
          <w:sz w:val="23"/>
          <w:szCs w:val="23"/>
          <w:lang w:val="en-GB"/>
        </w:rPr>
        <w:t>11)</w:t>
      </w:r>
      <w:r w:rsidRPr="001F2522">
        <w:rPr>
          <w:rFonts w:asciiTheme="minorHAnsi" w:hAnsiTheme="minorHAnsi" w:cstheme="minorHAnsi"/>
          <w:color w:val="00B050"/>
          <w:sz w:val="23"/>
          <w:szCs w:val="23"/>
          <w:lang w:val="en-GB"/>
        </w:rPr>
        <w:t>. Andenes shows for all altitudes increase tendency in the zonal wind. The results indicates that the connection between the LOD and the wind are more pronounced at lower latitudes, which simply explainable by the rotation velocity, which is higher at the middle latitude stations than at the polar latitudes like Andenes and Davis. The results of a</w:t>
      </w:r>
      <w:r>
        <w:rPr>
          <w:rFonts w:asciiTheme="minorHAnsi" w:hAnsiTheme="minorHAnsi" w:cstheme="minorHAnsi"/>
          <w:color w:val="00B050"/>
          <w:sz w:val="23"/>
          <w:szCs w:val="23"/>
          <w:lang w:val="en-GB"/>
        </w:rPr>
        <w:t>n</w:t>
      </w:r>
      <w:r w:rsidRPr="001F2522">
        <w:rPr>
          <w:rFonts w:asciiTheme="minorHAnsi" w:hAnsiTheme="minorHAnsi" w:cstheme="minorHAnsi"/>
          <w:color w:val="00B050"/>
          <w:sz w:val="23"/>
          <w:szCs w:val="23"/>
          <w:lang w:val="en-GB"/>
        </w:rPr>
        <w:t xml:space="preserve"> increase of the LOD and a decrease of zonal wind fits to the relation between fluctuations in the neutral density and the zonal wind, as shown </w:t>
      </w:r>
      <w:r>
        <w:rPr>
          <w:rFonts w:asciiTheme="minorHAnsi" w:hAnsiTheme="minorHAnsi" w:cstheme="minorHAnsi"/>
          <w:color w:val="00B050"/>
          <w:sz w:val="23"/>
          <w:szCs w:val="23"/>
          <w:lang w:val="en-GB"/>
        </w:rPr>
        <w:t>Stober et al. (2012)</w:t>
      </w:r>
      <w:r w:rsidRPr="001F2522">
        <w:rPr>
          <w:rFonts w:asciiTheme="minorHAnsi" w:hAnsiTheme="minorHAnsi" w:cstheme="minorHAnsi"/>
          <w:color w:val="00B050"/>
          <w:sz w:val="23"/>
          <w:szCs w:val="23"/>
          <w:lang w:val="en-GB"/>
        </w:rPr>
        <w:t>.</w:t>
      </w:r>
    </w:p>
    <w:p w:rsidR="001F2522" w:rsidRPr="001D11F1" w:rsidRDefault="001F2522" w:rsidP="00021965">
      <w:pPr>
        <w:pStyle w:val="Default"/>
        <w:rPr>
          <w:rFonts w:asciiTheme="minorHAnsi" w:hAnsiTheme="minorHAnsi" w:cstheme="minorHAnsi"/>
          <w:color w:val="00B050"/>
          <w:sz w:val="23"/>
          <w:szCs w:val="23"/>
          <w:lang w:val="en-GB"/>
        </w:rPr>
      </w:pPr>
    </w:p>
    <w:p w:rsidR="00021965" w:rsidRPr="001D11F1" w:rsidRDefault="00021965" w:rsidP="00021965">
      <w:pPr>
        <w:autoSpaceDE w:val="0"/>
        <w:autoSpaceDN w:val="0"/>
        <w:adjustRightInd w:val="0"/>
        <w:spacing w:after="0" w:line="240" w:lineRule="auto"/>
        <w:rPr>
          <w:rFonts w:cstheme="minorHAnsi"/>
          <w:color w:val="00B050"/>
          <w:sz w:val="18"/>
          <w:szCs w:val="18"/>
          <w:lang w:val="en-GB"/>
        </w:rPr>
      </w:pPr>
      <w:r w:rsidRPr="001D11F1">
        <w:rPr>
          <w:rFonts w:cstheme="minorHAnsi"/>
          <w:color w:val="00B050"/>
          <w:sz w:val="18"/>
          <w:szCs w:val="18"/>
          <w:lang w:val="en-GB"/>
        </w:rPr>
        <w:t xml:space="preserve">Tomé, A., R. and Miranda, P., M. A.: Piecewise linear fitting and trend changing points of climate parameters, </w:t>
      </w:r>
      <w:proofErr w:type="spellStart"/>
      <w:r w:rsidRPr="001D11F1">
        <w:rPr>
          <w:rFonts w:cstheme="minorHAnsi"/>
          <w:color w:val="00B050"/>
          <w:sz w:val="18"/>
          <w:szCs w:val="18"/>
          <w:lang w:val="en-GB"/>
        </w:rPr>
        <w:t>Geophys</w:t>
      </w:r>
      <w:proofErr w:type="spellEnd"/>
      <w:r w:rsidRPr="001D11F1">
        <w:rPr>
          <w:rFonts w:cstheme="minorHAnsi"/>
          <w:color w:val="00B050"/>
          <w:sz w:val="18"/>
          <w:szCs w:val="18"/>
          <w:lang w:val="en-GB"/>
        </w:rPr>
        <w:t>. Res. Lett., 31, https://doi.org/doi:10.1029/2003GL019100, 2004.</w:t>
      </w:r>
    </w:p>
    <w:p w:rsidR="00021965" w:rsidRPr="001D11F1" w:rsidRDefault="00021965" w:rsidP="00021965">
      <w:pPr>
        <w:pStyle w:val="Default"/>
        <w:rPr>
          <w:rFonts w:asciiTheme="minorHAnsi" w:hAnsiTheme="minorHAnsi" w:cstheme="minorHAnsi"/>
          <w:color w:val="00B050"/>
          <w:sz w:val="18"/>
          <w:szCs w:val="18"/>
          <w:lang w:val="en-GB"/>
        </w:rPr>
      </w:pPr>
    </w:p>
    <w:p w:rsidR="00021965" w:rsidRPr="001D11F1" w:rsidRDefault="00021965" w:rsidP="00021965">
      <w:pPr>
        <w:autoSpaceDE w:val="0"/>
        <w:autoSpaceDN w:val="0"/>
        <w:adjustRightInd w:val="0"/>
        <w:spacing w:after="0" w:line="240" w:lineRule="auto"/>
        <w:rPr>
          <w:rFonts w:cstheme="minorHAnsi"/>
          <w:color w:val="00B050"/>
          <w:sz w:val="23"/>
          <w:szCs w:val="23"/>
          <w:lang w:val="en-GB"/>
        </w:rPr>
      </w:pPr>
      <w:proofErr w:type="spellStart"/>
      <w:r w:rsidRPr="001D11F1">
        <w:rPr>
          <w:rFonts w:cstheme="minorHAnsi"/>
          <w:color w:val="00B050"/>
          <w:sz w:val="18"/>
          <w:szCs w:val="18"/>
          <w:lang w:val="en-GB"/>
        </w:rPr>
        <w:t>Merzlyakov</w:t>
      </w:r>
      <w:proofErr w:type="spellEnd"/>
      <w:r w:rsidRPr="001D11F1">
        <w:rPr>
          <w:rFonts w:cstheme="minorHAnsi"/>
          <w:color w:val="00B050"/>
          <w:sz w:val="18"/>
          <w:szCs w:val="18"/>
          <w:lang w:val="en-GB"/>
        </w:rPr>
        <w:t xml:space="preserve">, E., G., Jacobi, C., </w:t>
      </w:r>
      <w:proofErr w:type="spellStart"/>
      <w:r w:rsidRPr="001D11F1">
        <w:rPr>
          <w:rFonts w:cstheme="minorHAnsi"/>
          <w:color w:val="00B050"/>
          <w:sz w:val="18"/>
          <w:szCs w:val="18"/>
          <w:lang w:val="en-GB"/>
        </w:rPr>
        <w:t>Portnyagin</w:t>
      </w:r>
      <w:proofErr w:type="spellEnd"/>
      <w:r w:rsidRPr="001D11F1">
        <w:rPr>
          <w:rFonts w:cstheme="minorHAnsi"/>
          <w:color w:val="00B050"/>
          <w:sz w:val="18"/>
          <w:szCs w:val="18"/>
          <w:lang w:val="en-GB"/>
        </w:rPr>
        <w:t xml:space="preserve">, Yu., I., and </w:t>
      </w:r>
      <w:proofErr w:type="spellStart"/>
      <w:r w:rsidRPr="001D11F1">
        <w:rPr>
          <w:rFonts w:cstheme="minorHAnsi"/>
          <w:color w:val="00B050"/>
          <w:sz w:val="18"/>
          <w:szCs w:val="18"/>
          <w:lang w:val="en-GB"/>
        </w:rPr>
        <w:t>Solovjova</w:t>
      </w:r>
      <w:proofErr w:type="spellEnd"/>
      <w:r w:rsidRPr="001D11F1">
        <w:rPr>
          <w:rFonts w:cstheme="minorHAnsi"/>
          <w:color w:val="00B050"/>
          <w:sz w:val="18"/>
          <w:szCs w:val="18"/>
          <w:lang w:val="en-GB"/>
        </w:rPr>
        <w:t xml:space="preserve">, T., V.: Structural changes in trend parameters of the MLT winds based on wind measurements at </w:t>
      </w:r>
      <w:proofErr w:type="spellStart"/>
      <w:r w:rsidRPr="001D11F1">
        <w:rPr>
          <w:rFonts w:cstheme="minorHAnsi"/>
          <w:color w:val="00B050"/>
          <w:sz w:val="18"/>
          <w:szCs w:val="18"/>
          <w:lang w:val="en-GB"/>
        </w:rPr>
        <w:t>Obninsk</w:t>
      </w:r>
      <w:proofErr w:type="spellEnd"/>
      <w:r w:rsidRPr="001D11F1">
        <w:rPr>
          <w:rFonts w:cstheme="minorHAnsi"/>
          <w:color w:val="00B050"/>
          <w:sz w:val="18"/>
          <w:szCs w:val="18"/>
          <w:lang w:val="en-GB"/>
        </w:rPr>
        <w:t xml:space="preserve"> (55°N, 37°E) and </w:t>
      </w:r>
      <w:proofErr w:type="spellStart"/>
      <w:r w:rsidRPr="001D11F1">
        <w:rPr>
          <w:rFonts w:cstheme="minorHAnsi"/>
          <w:color w:val="00B050"/>
          <w:sz w:val="18"/>
          <w:szCs w:val="18"/>
          <w:lang w:val="en-GB"/>
        </w:rPr>
        <w:t>Collm</w:t>
      </w:r>
      <w:proofErr w:type="spellEnd"/>
      <w:r w:rsidRPr="001D11F1">
        <w:rPr>
          <w:rFonts w:cstheme="minorHAnsi"/>
          <w:color w:val="00B050"/>
          <w:sz w:val="18"/>
          <w:szCs w:val="18"/>
          <w:lang w:val="en-GB"/>
        </w:rPr>
        <w:t xml:space="preserve"> (52°N, 15°E), Journal of atmospheric and solar-</w:t>
      </w:r>
      <w:proofErr w:type="spellStart"/>
      <w:r w:rsidRPr="001D11F1">
        <w:rPr>
          <w:rFonts w:cstheme="minorHAnsi"/>
          <w:color w:val="00B050"/>
          <w:sz w:val="18"/>
          <w:szCs w:val="18"/>
          <w:lang w:val="en-GB"/>
        </w:rPr>
        <w:t>terrestial</w:t>
      </w:r>
      <w:proofErr w:type="spellEnd"/>
      <w:r w:rsidRPr="001D11F1">
        <w:rPr>
          <w:rFonts w:cstheme="minorHAnsi"/>
          <w:color w:val="00B050"/>
          <w:sz w:val="18"/>
          <w:szCs w:val="18"/>
          <w:lang w:val="en-GB"/>
        </w:rPr>
        <w:t xml:space="preserve"> physics, 71, 1547–1557,</w:t>
      </w:r>
      <w:r w:rsidRPr="001D11F1">
        <w:rPr>
          <w:rFonts w:cstheme="minorHAnsi"/>
          <w:color w:val="00B050"/>
          <w:sz w:val="17"/>
          <w:szCs w:val="17"/>
          <w:lang w:val="en-GB"/>
        </w:rPr>
        <w:t xml:space="preserve"> </w:t>
      </w:r>
      <w:r w:rsidRPr="001D11F1">
        <w:rPr>
          <w:rFonts w:cstheme="minorHAnsi"/>
          <w:color w:val="00B050"/>
          <w:sz w:val="18"/>
          <w:szCs w:val="18"/>
          <w:lang w:val="en-GB"/>
        </w:rPr>
        <w:t>https://doi.org/doi:10.1016/j.jastp.2009.05.013, 2009.</w:t>
      </w:r>
    </w:p>
    <w:p w:rsidR="00021965" w:rsidRPr="001D11F1" w:rsidRDefault="00021965" w:rsidP="00021965">
      <w:pPr>
        <w:pStyle w:val="Default"/>
        <w:rPr>
          <w:rFonts w:asciiTheme="minorHAnsi" w:hAnsiTheme="minorHAnsi" w:cstheme="minorHAnsi"/>
          <w:color w:val="00B050"/>
          <w:sz w:val="23"/>
          <w:szCs w:val="23"/>
          <w:lang w:val="en-GB"/>
        </w:rPr>
      </w:pPr>
    </w:p>
    <w:p w:rsidR="00021965" w:rsidRPr="001D11F1" w:rsidRDefault="00021965" w:rsidP="00021965">
      <w:pPr>
        <w:autoSpaceDE w:val="0"/>
        <w:autoSpaceDN w:val="0"/>
        <w:adjustRightInd w:val="0"/>
        <w:spacing w:after="0" w:line="240" w:lineRule="auto"/>
        <w:rPr>
          <w:rFonts w:cstheme="minorHAnsi"/>
          <w:color w:val="00B050"/>
          <w:sz w:val="18"/>
          <w:szCs w:val="18"/>
          <w:lang w:val="en-GB"/>
        </w:rPr>
      </w:pPr>
      <w:r w:rsidRPr="001D11F1">
        <w:rPr>
          <w:rFonts w:cstheme="minorHAnsi"/>
          <w:color w:val="00B050"/>
          <w:sz w:val="18"/>
          <w:szCs w:val="18"/>
          <w:lang w:val="en-GB"/>
        </w:rPr>
        <w:t xml:space="preserve">Jacobi, C., Hoffmann, P., Liu, R., Q., </w:t>
      </w:r>
      <w:proofErr w:type="spellStart"/>
      <w:r w:rsidRPr="001D11F1">
        <w:rPr>
          <w:rFonts w:cstheme="minorHAnsi"/>
          <w:color w:val="00B050"/>
          <w:sz w:val="18"/>
          <w:szCs w:val="18"/>
          <w:lang w:val="en-GB"/>
        </w:rPr>
        <w:t>Merzlyakov</w:t>
      </w:r>
      <w:proofErr w:type="spellEnd"/>
      <w:r w:rsidRPr="001D11F1">
        <w:rPr>
          <w:rFonts w:cstheme="minorHAnsi"/>
          <w:color w:val="00B050"/>
          <w:sz w:val="18"/>
          <w:szCs w:val="18"/>
          <w:lang w:val="en-GB"/>
        </w:rPr>
        <w:t xml:space="preserve">, E., G., </w:t>
      </w:r>
      <w:proofErr w:type="spellStart"/>
      <w:r w:rsidRPr="001D11F1">
        <w:rPr>
          <w:rFonts w:cstheme="minorHAnsi"/>
          <w:color w:val="00B050"/>
          <w:sz w:val="18"/>
          <w:szCs w:val="18"/>
          <w:lang w:val="en-GB"/>
        </w:rPr>
        <w:t>Portnyagin</w:t>
      </w:r>
      <w:proofErr w:type="spellEnd"/>
      <w:r w:rsidRPr="001D11F1">
        <w:rPr>
          <w:rFonts w:cstheme="minorHAnsi"/>
          <w:color w:val="00B050"/>
          <w:sz w:val="18"/>
          <w:szCs w:val="18"/>
          <w:lang w:val="en-GB"/>
        </w:rPr>
        <w:t xml:space="preserve">, Yu., I., Manson, A., H., and Meek, C., E.: Long-term trends, their changes, and </w:t>
      </w:r>
      <w:proofErr w:type="spellStart"/>
      <w:r w:rsidRPr="001D11F1">
        <w:rPr>
          <w:rFonts w:cstheme="minorHAnsi"/>
          <w:color w:val="00B050"/>
          <w:sz w:val="18"/>
          <w:szCs w:val="18"/>
          <w:lang w:val="en-GB"/>
        </w:rPr>
        <w:t>interannual</w:t>
      </w:r>
      <w:proofErr w:type="spellEnd"/>
      <w:r w:rsidRPr="001D11F1">
        <w:rPr>
          <w:rFonts w:cstheme="minorHAnsi"/>
          <w:color w:val="00B050"/>
          <w:sz w:val="18"/>
          <w:szCs w:val="18"/>
          <w:lang w:val="en-GB"/>
        </w:rPr>
        <w:t xml:space="preserve"> variability of Northern Hemisphere </w:t>
      </w:r>
      <w:proofErr w:type="spellStart"/>
      <w:r w:rsidRPr="001D11F1">
        <w:rPr>
          <w:rFonts w:cstheme="minorHAnsi"/>
          <w:color w:val="00B050"/>
          <w:sz w:val="18"/>
          <w:szCs w:val="18"/>
          <w:lang w:val="en-GB"/>
        </w:rPr>
        <w:t>midlatitude</w:t>
      </w:r>
      <w:proofErr w:type="spellEnd"/>
      <w:r w:rsidRPr="001D11F1">
        <w:rPr>
          <w:rFonts w:cstheme="minorHAnsi"/>
          <w:color w:val="00B050"/>
          <w:sz w:val="18"/>
          <w:szCs w:val="18"/>
          <w:lang w:val="en-GB"/>
        </w:rPr>
        <w:t xml:space="preserve"> MLT winds, Journal of Atmospheric and Solar-Terrestrial Physics, 75-76, 81–91, https://doi.org/doi:10.1016/j.jastp.2011.03.016, 2011.</w:t>
      </w:r>
    </w:p>
    <w:p w:rsidR="00021965" w:rsidRPr="001D11F1" w:rsidRDefault="00021965" w:rsidP="001135E9">
      <w:pPr>
        <w:autoSpaceDE w:val="0"/>
        <w:autoSpaceDN w:val="0"/>
        <w:adjustRightInd w:val="0"/>
        <w:spacing w:after="0" w:line="240" w:lineRule="auto"/>
        <w:rPr>
          <w:rFonts w:cstheme="minorHAnsi"/>
          <w:color w:val="00B050"/>
          <w:sz w:val="24"/>
          <w:szCs w:val="24"/>
          <w:lang w:val="en-GB"/>
        </w:rPr>
      </w:pPr>
    </w:p>
    <w:p w:rsidR="001135E9" w:rsidRPr="001D11F1" w:rsidRDefault="001135E9" w:rsidP="001135E9">
      <w:pPr>
        <w:autoSpaceDE w:val="0"/>
        <w:autoSpaceDN w:val="0"/>
        <w:adjustRightInd w:val="0"/>
        <w:spacing w:after="0" w:line="240" w:lineRule="auto"/>
        <w:ind w:left="708"/>
        <w:rPr>
          <w:rFonts w:cstheme="minorHAnsi"/>
          <w:color w:val="00B050"/>
          <w:sz w:val="24"/>
          <w:szCs w:val="24"/>
          <w:lang w:val="en-GB"/>
        </w:rPr>
      </w:pPr>
      <w:r w:rsidRPr="00344705">
        <w:rPr>
          <w:rFonts w:cstheme="minorHAnsi"/>
          <w:sz w:val="24"/>
          <w:szCs w:val="24"/>
          <w:lang w:val="en-GB"/>
        </w:rPr>
        <w:t>L 21 "an overall ..."</w:t>
      </w:r>
      <w:r w:rsidR="00D343F6" w:rsidRPr="00344705">
        <w:rPr>
          <w:rFonts w:cstheme="minorHAnsi"/>
          <w:sz w:val="24"/>
          <w:szCs w:val="24"/>
          <w:lang w:val="en-GB"/>
        </w:rPr>
        <w:t xml:space="preserve"> </w:t>
      </w:r>
      <w:r w:rsidR="00D343F6" w:rsidRPr="001D11F1">
        <w:rPr>
          <w:rFonts w:cstheme="minorHAnsi"/>
          <w:color w:val="00B050"/>
          <w:sz w:val="24"/>
          <w:szCs w:val="24"/>
          <w:lang w:val="en-GB"/>
        </w:rPr>
        <w:t>–corrected-</w:t>
      </w:r>
    </w:p>
    <w:p w:rsidR="00D343F6" w:rsidRPr="001D11F1" w:rsidRDefault="001135E9" w:rsidP="00D343F6">
      <w:pPr>
        <w:autoSpaceDE w:val="0"/>
        <w:autoSpaceDN w:val="0"/>
        <w:adjustRightInd w:val="0"/>
        <w:spacing w:after="0" w:line="240" w:lineRule="auto"/>
        <w:ind w:left="708"/>
        <w:rPr>
          <w:rFonts w:cstheme="minorHAnsi"/>
          <w:color w:val="00B050"/>
          <w:sz w:val="24"/>
          <w:szCs w:val="24"/>
          <w:lang w:val="en-GB"/>
        </w:rPr>
      </w:pPr>
      <w:r w:rsidRPr="00344705">
        <w:rPr>
          <w:rFonts w:cstheme="minorHAnsi"/>
          <w:sz w:val="24"/>
          <w:szCs w:val="24"/>
          <w:lang w:val="en-GB"/>
        </w:rPr>
        <w:t xml:space="preserve">L 22 </w:t>
      </w:r>
      <w:proofErr w:type="gramStart"/>
      <w:r w:rsidRPr="00344705">
        <w:rPr>
          <w:rFonts w:cstheme="minorHAnsi"/>
          <w:sz w:val="24"/>
          <w:szCs w:val="24"/>
          <w:lang w:val="en-GB"/>
        </w:rPr>
        <w:t>" is</w:t>
      </w:r>
      <w:proofErr w:type="gramEnd"/>
      <w:r w:rsidRPr="00344705">
        <w:rPr>
          <w:rFonts w:cstheme="minorHAnsi"/>
          <w:sz w:val="24"/>
          <w:szCs w:val="24"/>
          <w:lang w:val="en-GB"/>
        </w:rPr>
        <w:t xml:space="preserve"> more ..."</w:t>
      </w:r>
      <w:r w:rsidR="00D343F6" w:rsidRPr="00344705">
        <w:rPr>
          <w:rFonts w:cstheme="minorHAnsi"/>
          <w:sz w:val="24"/>
          <w:szCs w:val="24"/>
          <w:lang w:val="en-GB"/>
        </w:rPr>
        <w:t xml:space="preserve"> </w:t>
      </w:r>
      <w:r w:rsidR="00D343F6"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ind w:left="708"/>
        <w:rPr>
          <w:rFonts w:cstheme="minorHAnsi"/>
          <w:color w:val="00B050"/>
          <w:sz w:val="24"/>
          <w:szCs w:val="24"/>
          <w:lang w:val="en-GB"/>
        </w:rPr>
      </w:pP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33 "stations"</w:t>
      </w:r>
      <w:r w:rsidR="00D343F6" w:rsidRPr="00344705">
        <w:rPr>
          <w:rFonts w:cstheme="minorHAnsi"/>
          <w:sz w:val="24"/>
          <w:szCs w:val="24"/>
          <w:lang w:val="en-GB"/>
        </w:rPr>
        <w:t xml:space="preserve"> </w:t>
      </w:r>
      <w:r w:rsidR="00D343F6"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10 L 10 "</w:t>
      </w:r>
      <w:proofErr w:type="spellStart"/>
      <w:r w:rsidRPr="00344705">
        <w:rPr>
          <w:rFonts w:cstheme="minorHAnsi"/>
          <w:sz w:val="24"/>
          <w:szCs w:val="24"/>
          <w:lang w:val="en-GB"/>
        </w:rPr>
        <w:t>can not</w:t>
      </w:r>
      <w:proofErr w:type="spellEnd"/>
      <w:r w:rsidRPr="00344705">
        <w:rPr>
          <w:rFonts w:cstheme="minorHAnsi"/>
          <w:sz w:val="24"/>
          <w:szCs w:val="24"/>
          <w:lang w:val="en-GB"/>
        </w:rPr>
        <w:t xml:space="preserve"> be figured ..."</w:t>
      </w:r>
      <w:r w:rsidR="00D343F6" w:rsidRPr="00344705">
        <w:rPr>
          <w:rFonts w:cstheme="minorHAnsi"/>
          <w:sz w:val="24"/>
          <w:szCs w:val="24"/>
          <w:lang w:val="en-GB"/>
        </w:rPr>
        <w:t xml:space="preserve"> </w:t>
      </w:r>
      <w:r w:rsidR="00D343F6" w:rsidRPr="001D11F1">
        <w:rPr>
          <w:rFonts w:cstheme="minorHAnsi"/>
          <w:color w:val="00B050"/>
          <w:sz w:val="24"/>
          <w:szCs w:val="24"/>
          <w:lang w:val="en-GB"/>
        </w:rPr>
        <w:t>–corrected-</w:t>
      </w:r>
    </w:p>
    <w:p w:rsidR="00D343F6" w:rsidRPr="001D11F1" w:rsidRDefault="001135E9" w:rsidP="00D343F6">
      <w:pPr>
        <w:autoSpaceDE w:val="0"/>
        <w:autoSpaceDN w:val="0"/>
        <w:adjustRightInd w:val="0"/>
        <w:spacing w:after="0" w:line="240" w:lineRule="auto"/>
        <w:ind w:firstLine="708"/>
        <w:rPr>
          <w:rFonts w:cstheme="minorHAnsi"/>
          <w:color w:val="00B050"/>
          <w:sz w:val="24"/>
          <w:szCs w:val="24"/>
          <w:lang w:val="en-GB"/>
        </w:rPr>
      </w:pPr>
      <w:r w:rsidRPr="00344705">
        <w:rPr>
          <w:rFonts w:cstheme="minorHAnsi"/>
          <w:sz w:val="24"/>
          <w:szCs w:val="24"/>
          <w:lang w:val="en-GB"/>
        </w:rPr>
        <w:t>L 16 "... at these altitudes</w:t>
      </w:r>
      <w:proofErr w:type="gramStart"/>
      <w:r w:rsidRPr="00344705">
        <w:rPr>
          <w:rFonts w:cstheme="minorHAnsi"/>
          <w:sz w:val="24"/>
          <w:szCs w:val="24"/>
          <w:lang w:val="en-GB"/>
        </w:rPr>
        <w:t>. "</w:t>
      </w:r>
      <w:proofErr w:type="gramEnd"/>
      <w:r w:rsidR="00D343F6" w:rsidRPr="00344705">
        <w:rPr>
          <w:rFonts w:cstheme="minorHAnsi"/>
          <w:sz w:val="24"/>
          <w:szCs w:val="24"/>
          <w:lang w:val="en-GB"/>
        </w:rPr>
        <w:t xml:space="preserve"> </w:t>
      </w:r>
      <w:r w:rsidR="00D343F6" w:rsidRPr="001D11F1">
        <w:rPr>
          <w:rFonts w:cstheme="minorHAnsi"/>
          <w:color w:val="00B050"/>
          <w:sz w:val="24"/>
          <w:szCs w:val="24"/>
          <w:lang w:val="en-GB"/>
        </w:rPr>
        <w:t>–</w:t>
      </w:r>
      <w:proofErr w:type="gramStart"/>
      <w:r w:rsidR="00D343F6" w:rsidRPr="001D11F1">
        <w:rPr>
          <w:rFonts w:cstheme="minorHAnsi"/>
          <w:color w:val="00B050"/>
          <w:sz w:val="24"/>
          <w:szCs w:val="24"/>
          <w:lang w:val="en-GB"/>
        </w:rPr>
        <w:t>corrected</w:t>
      </w:r>
      <w:proofErr w:type="gramEnd"/>
      <w:r w:rsidR="00D343F6" w:rsidRPr="001D11F1">
        <w:rPr>
          <w:rFonts w:cstheme="minorHAnsi"/>
          <w:color w:val="00B050"/>
          <w:sz w:val="24"/>
          <w:szCs w:val="24"/>
          <w:lang w:val="en-GB"/>
        </w:rPr>
        <w:t>-</w:t>
      </w:r>
    </w:p>
    <w:p w:rsidR="001135E9" w:rsidRPr="001D11F1" w:rsidRDefault="001135E9" w:rsidP="001135E9">
      <w:pPr>
        <w:autoSpaceDE w:val="0"/>
        <w:autoSpaceDN w:val="0"/>
        <w:adjustRightInd w:val="0"/>
        <w:spacing w:after="0" w:line="240" w:lineRule="auto"/>
        <w:ind w:firstLine="708"/>
        <w:rPr>
          <w:rFonts w:cstheme="minorHAnsi"/>
          <w:color w:val="00B050"/>
          <w:sz w:val="24"/>
          <w:szCs w:val="24"/>
          <w:lang w:val="en-GB"/>
        </w:rPr>
      </w:pPr>
    </w:p>
    <w:p w:rsidR="001135E9" w:rsidRPr="001D11F1" w:rsidRDefault="001135E9" w:rsidP="001135E9">
      <w:pPr>
        <w:autoSpaceDE w:val="0"/>
        <w:autoSpaceDN w:val="0"/>
        <w:adjustRightInd w:val="0"/>
        <w:spacing w:after="0" w:line="240" w:lineRule="auto"/>
        <w:rPr>
          <w:rFonts w:cstheme="minorHAnsi"/>
          <w:sz w:val="24"/>
          <w:szCs w:val="24"/>
          <w:lang w:val="en-GB"/>
        </w:rPr>
      </w:pP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proofErr w:type="spellStart"/>
      <w:r w:rsidRPr="00344705">
        <w:rPr>
          <w:rFonts w:cstheme="minorHAnsi"/>
          <w:sz w:val="24"/>
          <w:szCs w:val="24"/>
          <w:lang w:val="en-GB"/>
        </w:rPr>
        <w:t>Pg</w:t>
      </w:r>
      <w:proofErr w:type="spellEnd"/>
      <w:r w:rsidRPr="00344705">
        <w:rPr>
          <w:rFonts w:cstheme="minorHAnsi"/>
          <w:sz w:val="24"/>
          <w:szCs w:val="24"/>
          <w:lang w:val="en-GB"/>
        </w:rPr>
        <w:t xml:space="preserve"> 11 L35 "using"</w:t>
      </w:r>
      <w:r w:rsidR="00D343F6" w:rsidRPr="00344705">
        <w:rPr>
          <w:rFonts w:cstheme="minorHAnsi"/>
          <w:sz w:val="24"/>
          <w:szCs w:val="24"/>
          <w:lang w:val="en-GB"/>
        </w:rPr>
        <w:t xml:space="preserve"> </w:t>
      </w:r>
      <w:r w:rsidR="00D343F6" w:rsidRPr="001D11F1">
        <w:rPr>
          <w:rFonts w:cstheme="minorHAnsi"/>
          <w:color w:val="00B050"/>
          <w:sz w:val="24"/>
          <w:szCs w:val="24"/>
          <w:lang w:val="en-GB"/>
        </w:rPr>
        <w:t>–corrected-</w:t>
      </w:r>
    </w:p>
    <w:p w:rsidR="001135E9" w:rsidRPr="001D11F1" w:rsidRDefault="001135E9" w:rsidP="001135E9">
      <w:pPr>
        <w:autoSpaceDE w:val="0"/>
        <w:autoSpaceDN w:val="0"/>
        <w:adjustRightInd w:val="0"/>
        <w:spacing w:after="0" w:line="240" w:lineRule="auto"/>
        <w:rPr>
          <w:rFonts w:cstheme="minorHAnsi"/>
          <w:color w:val="00B050"/>
          <w:sz w:val="24"/>
          <w:szCs w:val="24"/>
          <w:lang w:val="en-GB"/>
        </w:rPr>
      </w:pPr>
      <w:r w:rsidRPr="00344705">
        <w:rPr>
          <w:rFonts w:cstheme="minorHAnsi"/>
          <w:sz w:val="24"/>
          <w:szCs w:val="24"/>
          <w:lang w:val="en-GB"/>
        </w:rPr>
        <w:t>Caption Figure 2, 3: "positive"</w:t>
      </w:r>
      <w:r w:rsidR="00D343F6" w:rsidRPr="00344705">
        <w:rPr>
          <w:rFonts w:cstheme="minorHAnsi"/>
          <w:sz w:val="24"/>
          <w:szCs w:val="24"/>
          <w:lang w:val="en-GB"/>
        </w:rPr>
        <w:t xml:space="preserve"> </w:t>
      </w:r>
      <w:r w:rsidR="00D343F6" w:rsidRPr="001D11F1">
        <w:rPr>
          <w:rFonts w:cstheme="minorHAnsi"/>
          <w:color w:val="00B050"/>
          <w:sz w:val="24"/>
          <w:szCs w:val="24"/>
          <w:lang w:val="en-GB"/>
        </w:rPr>
        <w:t>–corrected-</w:t>
      </w:r>
    </w:p>
    <w:sectPr w:rsidR="001135E9" w:rsidRPr="001D11F1">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NimbusRomNo9L-Regu">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TIXMathScript-Regular">
    <w:altName w:val="MS Gothic"/>
    <w:panose1 w:val="00000000000000000000"/>
    <w:charset w:val="80"/>
    <w:family w:val="auto"/>
    <w:notTrueType/>
    <w:pitch w:val="default"/>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1B65173"/>
    <w:multiLevelType w:val="hybridMultilevel"/>
    <w:tmpl w:val="E3363718"/>
    <w:lvl w:ilvl="0" w:tplc="680C1AEA">
      <w:start w:val="10"/>
      <w:numFmt w:val="bullet"/>
      <w:lvlText w:val=""/>
      <w:lvlJc w:val="left"/>
      <w:pPr>
        <w:ind w:left="720" w:hanging="360"/>
      </w:pPr>
      <w:rPr>
        <w:rFonts w:ascii="Wingdings" w:eastAsiaTheme="minorHAnsi" w:hAnsi="Wingdings" w:cs="NimbusRomNo9L-Regu"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35E9"/>
    <w:rsid w:val="00017468"/>
    <w:rsid w:val="00021965"/>
    <w:rsid w:val="000B4FD7"/>
    <w:rsid w:val="000D2789"/>
    <w:rsid w:val="000D69DF"/>
    <w:rsid w:val="001135E9"/>
    <w:rsid w:val="00121206"/>
    <w:rsid w:val="00123B18"/>
    <w:rsid w:val="0013186B"/>
    <w:rsid w:val="001A26B3"/>
    <w:rsid w:val="001A2D18"/>
    <w:rsid w:val="001C3C47"/>
    <w:rsid w:val="001D11F1"/>
    <w:rsid w:val="001D6CFC"/>
    <w:rsid w:val="001E1A64"/>
    <w:rsid w:val="001F2522"/>
    <w:rsid w:val="00215EEA"/>
    <w:rsid w:val="00224D4A"/>
    <w:rsid w:val="002451CF"/>
    <w:rsid w:val="00293AEA"/>
    <w:rsid w:val="002E190C"/>
    <w:rsid w:val="003029F1"/>
    <w:rsid w:val="00302E13"/>
    <w:rsid w:val="00312089"/>
    <w:rsid w:val="00333FA3"/>
    <w:rsid w:val="00344705"/>
    <w:rsid w:val="00371A1D"/>
    <w:rsid w:val="00385CEB"/>
    <w:rsid w:val="00390DB7"/>
    <w:rsid w:val="003A1F1B"/>
    <w:rsid w:val="003C1D64"/>
    <w:rsid w:val="003D373E"/>
    <w:rsid w:val="004616FC"/>
    <w:rsid w:val="004744B3"/>
    <w:rsid w:val="00490531"/>
    <w:rsid w:val="00496059"/>
    <w:rsid w:val="004A2F3C"/>
    <w:rsid w:val="004A65C1"/>
    <w:rsid w:val="004C30FC"/>
    <w:rsid w:val="004C7C6E"/>
    <w:rsid w:val="004C7DBD"/>
    <w:rsid w:val="004E32D3"/>
    <w:rsid w:val="005013CF"/>
    <w:rsid w:val="00510DC2"/>
    <w:rsid w:val="005137F6"/>
    <w:rsid w:val="00514DC2"/>
    <w:rsid w:val="005A48FD"/>
    <w:rsid w:val="005C653A"/>
    <w:rsid w:val="005D7EA9"/>
    <w:rsid w:val="00625826"/>
    <w:rsid w:val="006540EB"/>
    <w:rsid w:val="006661E9"/>
    <w:rsid w:val="00694EDD"/>
    <w:rsid w:val="006B5E48"/>
    <w:rsid w:val="006D1E63"/>
    <w:rsid w:val="00700D77"/>
    <w:rsid w:val="00712A1D"/>
    <w:rsid w:val="00720B6D"/>
    <w:rsid w:val="007304FC"/>
    <w:rsid w:val="007B0C85"/>
    <w:rsid w:val="007B1404"/>
    <w:rsid w:val="007C0C52"/>
    <w:rsid w:val="007C73D9"/>
    <w:rsid w:val="00823F12"/>
    <w:rsid w:val="00840B68"/>
    <w:rsid w:val="008B4098"/>
    <w:rsid w:val="008E761A"/>
    <w:rsid w:val="009014BC"/>
    <w:rsid w:val="009139E3"/>
    <w:rsid w:val="00921F87"/>
    <w:rsid w:val="009364DB"/>
    <w:rsid w:val="009450F4"/>
    <w:rsid w:val="009A7D98"/>
    <w:rsid w:val="009B16FF"/>
    <w:rsid w:val="009C4DFF"/>
    <w:rsid w:val="009F00BA"/>
    <w:rsid w:val="009F159A"/>
    <w:rsid w:val="009F58D8"/>
    <w:rsid w:val="00A573A9"/>
    <w:rsid w:val="00A65C87"/>
    <w:rsid w:val="00A6604F"/>
    <w:rsid w:val="00A91F06"/>
    <w:rsid w:val="00AE211C"/>
    <w:rsid w:val="00AE2A1B"/>
    <w:rsid w:val="00AE58F0"/>
    <w:rsid w:val="00AF50DE"/>
    <w:rsid w:val="00B5443A"/>
    <w:rsid w:val="00B557B6"/>
    <w:rsid w:val="00B62007"/>
    <w:rsid w:val="00BA3E65"/>
    <w:rsid w:val="00BB3535"/>
    <w:rsid w:val="00BD077E"/>
    <w:rsid w:val="00BD3767"/>
    <w:rsid w:val="00BF10E0"/>
    <w:rsid w:val="00C20A22"/>
    <w:rsid w:val="00C50B5E"/>
    <w:rsid w:val="00C948C4"/>
    <w:rsid w:val="00CA37C2"/>
    <w:rsid w:val="00D343F6"/>
    <w:rsid w:val="00D65118"/>
    <w:rsid w:val="00D72F94"/>
    <w:rsid w:val="00DA0092"/>
    <w:rsid w:val="00DE5BF7"/>
    <w:rsid w:val="00DF68D8"/>
    <w:rsid w:val="00E02DE1"/>
    <w:rsid w:val="00E27CA6"/>
    <w:rsid w:val="00E464F7"/>
    <w:rsid w:val="00E510AC"/>
    <w:rsid w:val="00E54092"/>
    <w:rsid w:val="00E74F95"/>
    <w:rsid w:val="00EC00D9"/>
    <w:rsid w:val="00EF1B78"/>
    <w:rsid w:val="00F1787E"/>
    <w:rsid w:val="00F46483"/>
    <w:rsid w:val="00F56AE1"/>
    <w:rsid w:val="00F6645F"/>
    <w:rsid w:val="00F92774"/>
    <w:rsid w:val="00F962DD"/>
    <w:rsid w:val="00FE0794"/>
    <w:rsid w:val="00FF5E26"/>
    <w:rsid w:val="00FF5ED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135E9"/>
    <w:pPr>
      <w:ind w:left="720"/>
      <w:contextualSpacing/>
    </w:pPr>
  </w:style>
  <w:style w:type="paragraph" w:styleId="Sprechblasentext">
    <w:name w:val="Balloon Text"/>
    <w:basedOn w:val="Standard"/>
    <w:link w:val="SprechblasentextZchn"/>
    <w:uiPriority w:val="99"/>
    <w:semiHidden/>
    <w:unhideWhenUsed/>
    <w:rsid w:val="00333FA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33FA3"/>
    <w:rPr>
      <w:rFonts w:ascii="Tahoma" w:hAnsi="Tahoma" w:cs="Tahoma"/>
      <w:sz w:val="16"/>
      <w:szCs w:val="16"/>
    </w:rPr>
  </w:style>
  <w:style w:type="paragraph" w:customStyle="1" w:styleId="Default">
    <w:name w:val="Default"/>
    <w:rsid w:val="00D343F6"/>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btoclink">
    <w:name w:val="pb_toc_link"/>
    <w:basedOn w:val="Absatz-Standardschriftart"/>
    <w:rsid w:val="004C7C6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135E9"/>
    <w:pPr>
      <w:ind w:left="720"/>
      <w:contextualSpacing/>
    </w:pPr>
  </w:style>
  <w:style w:type="paragraph" w:styleId="Sprechblasentext">
    <w:name w:val="Balloon Text"/>
    <w:basedOn w:val="Standard"/>
    <w:link w:val="SprechblasentextZchn"/>
    <w:uiPriority w:val="99"/>
    <w:semiHidden/>
    <w:unhideWhenUsed/>
    <w:rsid w:val="00333FA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33FA3"/>
    <w:rPr>
      <w:rFonts w:ascii="Tahoma" w:hAnsi="Tahoma" w:cs="Tahoma"/>
      <w:sz w:val="16"/>
      <w:szCs w:val="16"/>
    </w:rPr>
  </w:style>
  <w:style w:type="paragraph" w:customStyle="1" w:styleId="Default">
    <w:name w:val="Default"/>
    <w:rsid w:val="00D343F6"/>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btoclink">
    <w:name w:val="pb_toc_link"/>
    <w:basedOn w:val="Absatz-Standardschriftart"/>
    <w:rsid w:val="004C7C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358198">
      <w:bodyDiv w:val="1"/>
      <w:marLeft w:val="0"/>
      <w:marRight w:val="0"/>
      <w:marTop w:val="0"/>
      <w:marBottom w:val="0"/>
      <w:divBdr>
        <w:top w:val="none" w:sz="0" w:space="0" w:color="auto"/>
        <w:left w:val="none" w:sz="0" w:space="0" w:color="auto"/>
        <w:bottom w:val="none" w:sz="0" w:space="0" w:color="auto"/>
        <w:right w:val="none" w:sz="0" w:space="0" w:color="auto"/>
      </w:divBdr>
      <w:divsChild>
        <w:div w:id="1274362475">
          <w:marLeft w:val="0"/>
          <w:marRight w:val="0"/>
          <w:marTop w:val="0"/>
          <w:marBottom w:val="0"/>
          <w:divBdr>
            <w:top w:val="none" w:sz="0" w:space="0" w:color="auto"/>
            <w:left w:val="none" w:sz="0" w:space="0" w:color="auto"/>
            <w:bottom w:val="none" w:sz="0" w:space="0" w:color="auto"/>
            <w:right w:val="none" w:sz="0" w:space="0" w:color="auto"/>
          </w:divBdr>
        </w:div>
        <w:div w:id="1195001813">
          <w:marLeft w:val="0"/>
          <w:marRight w:val="0"/>
          <w:marTop w:val="0"/>
          <w:marBottom w:val="0"/>
          <w:divBdr>
            <w:top w:val="none" w:sz="0" w:space="0" w:color="auto"/>
            <w:left w:val="none" w:sz="0" w:space="0" w:color="auto"/>
            <w:bottom w:val="none" w:sz="0" w:space="0" w:color="auto"/>
            <w:right w:val="none" w:sz="0" w:space="0" w:color="auto"/>
          </w:divBdr>
        </w:div>
        <w:div w:id="1293443668">
          <w:marLeft w:val="0"/>
          <w:marRight w:val="0"/>
          <w:marTop w:val="0"/>
          <w:marBottom w:val="0"/>
          <w:divBdr>
            <w:top w:val="none" w:sz="0" w:space="0" w:color="auto"/>
            <w:left w:val="none" w:sz="0" w:space="0" w:color="auto"/>
            <w:bottom w:val="none" w:sz="0" w:space="0" w:color="auto"/>
            <w:right w:val="none" w:sz="0" w:space="0" w:color="auto"/>
          </w:divBdr>
        </w:div>
        <w:div w:id="1546407616">
          <w:marLeft w:val="0"/>
          <w:marRight w:val="0"/>
          <w:marTop w:val="0"/>
          <w:marBottom w:val="0"/>
          <w:divBdr>
            <w:top w:val="none" w:sz="0" w:space="0" w:color="auto"/>
            <w:left w:val="none" w:sz="0" w:space="0" w:color="auto"/>
            <w:bottom w:val="none" w:sz="0" w:space="0" w:color="auto"/>
            <w:right w:val="none" w:sz="0" w:space="0" w:color="auto"/>
          </w:divBdr>
        </w:div>
        <w:div w:id="1167135602">
          <w:marLeft w:val="0"/>
          <w:marRight w:val="0"/>
          <w:marTop w:val="0"/>
          <w:marBottom w:val="0"/>
          <w:divBdr>
            <w:top w:val="none" w:sz="0" w:space="0" w:color="auto"/>
            <w:left w:val="none" w:sz="0" w:space="0" w:color="auto"/>
            <w:bottom w:val="none" w:sz="0" w:space="0" w:color="auto"/>
            <w:right w:val="none" w:sz="0" w:space="0" w:color="auto"/>
          </w:divBdr>
        </w:div>
        <w:div w:id="2035038150">
          <w:marLeft w:val="0"/>
          <w:marRight w:val="0"/>
          <w:marTop w:val="0"/>
          <w:marBottom w:val="0"/>
          <w:divBdr>
            <w:top w:val="none" w:sz="0" w:space="0" w:color="auto"/>
            <w:left w:val="none" w:sz="0" w:space="0" w:color="auto"/>
            <w:bottom w:val="none" w:sz="0" w:space="0" w:color="auto"/>
            <w:right w:val="none" w:sz="0" w:space="0" w:color="auto"/>
          </w:divBdr>
        </w:div>
        <w:div w:id="1129591709">
          <w:marLeft w:val="0"/>
          <w:marRight w:val="0"/>
          <w:marTop w:val="0"/>
          <w:marBottom w:val="0"/>
          <w:divBdr>
            <w:top w:val="none" w:sz="0" w:space="0" w:color="auto"/>
            <w:left w:val="none" w:sz="0" w:space="0" w:color="auto"/>
            <w:bottom w:val="none" w:sz="0" w:space="0" w:color="auto"/>
            <w:right w:val="none" w:sz="0" w:space="0" w:color="auto"/>
          </w:divBdr>
        </w:div>
      </w:divsChild>
    </w:div>
    <w:div w:id="578098009">
      <w:bodyDiv w:val="1"/>
      <w:marLeft w:val="0"/>
      <w:marRight w:val="0"/>
      <w:marTop w:val="0"/>
      <w:marBottom w:val="0"/>
      <w:divBdr>
        <w:top w:val="none" w:sz="0" w:space="0" w:color="auto"/>
        <w:left w:val="none" w:sz="0" w:space="0" w:color="auto"/>
        <w:bottom w:val="none" w:sz="0" w:space="0" w:color="auto"/>
        <w:right w:val="none" w:sz="0" w:space="0" w:color="auto"/>
      </w:divBdr>
    </w:div>
    <w:div w:id="1401563363">
      <w:bodyDiv w:val="1"/>
      <w:marLeft w:val="0"/>
      <w:marRight w:val="0"/>
      <w:marTop w:val="0"/>
      <w:marBottom w:val="0"/>
      <w:divBdr>
        <w:top w:val="none" w:sz="0" w:space="0" w:color="auto"/>
        <w:left w:val="none" w:sz="0" w:space="0" w:color="auto"/>
        <w:bottom w:val="none" w:sz="0" w:space="0" w:color="auto"/>
        <w:right w:val="none" w:sz="0" w:space="0" w:color="auto"/>
      </w:divBdr>
    </w:div>
    <w:div w:id="1958903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2753</Words>
  <Characters>17350</Characters>
  <Application>Microsoft Office Word</Application>
  <DocSecurity>0</DocSecurity>
  <Lines>144</Lines>
  <Paragraphs>40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20063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Sven Wilhelm</dc:creator>
  <cp:lastModifiedBy>Sven Wilhelm</cp:lastModifiedBy>
  <cp:revision>97</cp:revision>
  <dcterms:created xsi:type="dcterms:W3CDTF">2018-07-24T07:44:00Z</dcterms:created>
  <dcterms:modified xsi:type="dcterms:W3CDTF">2018-09-05T11:41:00Z</dcterms:modified>
</cp:coreProperties>
</file>